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FA8" w:rsidRPr="00D8350B" w:rsidRDefault="00A5488B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01.03.2018 г. №</w:t>
      </w:r>
      <w:r w:rsidR="00EC12B1">
        <w:rPr>
          <w:rFonts w:ascii="Arial" w:hAnsi="Arial" w:cs="Arial"/>
          <w:b/>
          <w:sz w:val="32"/>
          <w:szCs w:val="32"/>
          <w:lang w:eastAsia="en-US"/>
        </w:rPr>
        <w:t>65</w:t>
      </w:r>
    </w:p>
    <w:p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</w:t>
      </w:r>
      <w:r w:rsidR="00726DCF">
        <w:rPr>
          <w:rFonts w:ascii="Arial" w:hAnsi="Arial" w:cs="Arial"/>
          <w:b/>
          <w:sz w:val="32"/>
          <w:szCs w:val="32"/>
          <w:lang w:eastAsia="en-US"/>
        </w:rPr>
        <w:t>ОЛЬЗОНЫ</w:t>
      </w:r>
      <w:r w:rsidRPr="00D8350B">
        <w:rPr>
          <w:rFonts w:ascii="Arial" w:hAnsi="Arial" w:cs="Arial"/>
          <w:b/>
          <w:sz w:val="32"/>
          <w:szCs w:val="32"/>
          <w:lang w:eastAsia="en-US"/>
        </w:rPr>
        <w:t>»</w:t>
      </w:r>
    </w:p>
    <w:p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C53FA8" w:rsidRPr="00560D78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632E38" w:rsidRPr="00560D78" w:rsidRDefault="00632E3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C53FA8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ПОРЯДКЕ И УСЛОВИЯХ ПРИВАТИЗАЦИИ МУНИЦИПАЛЬНОГО ИМУЩЕСТВА МУНИЦИПАЛЬНОГО ОБРАЗОВАНИЯ</w:t>
      </w:r>
      <w:r w:rsidRPr="00D8350B">
        <w:rPr>
          <w:rFonts w:ascii="Arial" w:hAnsi="Arial" w:cs="Arial"/>
          <w:b/>
          <w:sz w:val="32"/>
          <w:szCs w:val="32"/>
        </w:rPr>
        <w:t xml:space="preserve"> «</w:t>
      </w:r>
      <w:r w:rsidR="00726DCF">
        <w:rPr>
          <w:rFonts w:ascii="Arial" w:hAnsi="Arial" w:cs="Arial"/>
          <w:b/>
          <w:sz w:val="32"/>
          <w:szCs w:val="32"/>
        </w:rPr>
        <w:t>ОЛЬЗОНЫ</w:t>
      </w:r>
      <w:r w:rsidRPr="00D8350B">
        <w:rPr>
          <w:rFonts w:ascii="Arial" w:hAnsi="Arial" w:cs="Arial"/>
          <w:b/>
          <w:sz w:val="32"/>
          <w:szCs w:val="32"/>
        </w:rPr>
        <w:t>»</w:t>
      </w:r>
    </w:p>
    <w:p w:rsidR="00CD2B6F" w:rsidRDefault="00CD2B6F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A2CF8" w:rsidRPr="00726DCF" w:rsidRDefault="00C53FA8" w:rsidP="00632E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6DCF">
        <w:rPr>
          <w:rFonts w:ascii="Arial" w:hAnsi="Arial" w:cs="Arial"/>
          <w:sz w:val="24"/>
          <w:szCs w:val="24"/>
        </w:rPr>
        <w:t>В соответствии с Гражданским кодексом Российской Федерации, Федера</w:t>
      </w:r>
      <w:r w:rsidR="006A2CF8" w:rsidRPr="00726DCF">
        <w:rPr>
          <w:rFonts w:ascii="Arial" w:hAnsi="Arial" w:cs="Arial"/>
          <w:sz w:val="24"/>
          <w:szCs w:val="24"/>
        </w:rPr>
        <w:t>льными законами от 06.10.2003 №</w:t>
      </w:r>
      <w:r w:rsidRPr="00726DCF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</w:t>
      </w:r>
      <w:r w:rsidR="006A2CF8" w:rsidRPr="00726DCF">
        <w:rPr>
          <w:rFonts w:ascii="Arial" w:hAnsi="Arial" w:cs="Arial"/>
          <w:sz w:val="24"/>
          <w:szCs w:val="24"/>
        </w:rPr>
        <w:t>кой Федерации", от 21.07.1997 №</w:t>
      </w:r>
      <w:r w:rsidRPr="00726DCF">
        <w:rPr>
          <w:rFonts w:ascii="Arial" w:hAnsi="Arial" w:cs="Arial"/>
          <w:sz w:val="24"/>
          <w:szCs w:val="24"/>
        </w:rPr>
        <w:t>122-ФЗ "О государственной регистрации прав на недвижимое имущество и</w:t>
      </w:r>
      <w:r w:rsidR="006A2CF8" w:rsidRPr="00726DCF">
        <w:rPr>
          <w:rFonts w:ascii="Arial" w:hAnsi="Arial" w:cs="Arial"/>
          <w:sz w:val="24"/>
          <w:szCs w:val="24"/>
        </w:rPr>
        <w:t xml:space="preserve"> сделок с ним", от 26.07.2006 №</w:t>
      </w:r>
      <w:r w:rsidRPr="00726DCF">
        <w:rPr>
          <w:rFonts w:ascii="Arial" w:hAnsi="Arial" w:cs="Arial"/>
          <w:sz w:val="24"/>
          <w:szCs w:val="24"/>
        </w:rPr>
        <w:t>135-ФЗ "О защите конкуренции", руководствуясь Уставом МО «</w:t>
      </w:r>
      <w:r w:rsidR="00560D78" w:rsidRPr="00726DCF">
        <w:rPr>
          <w:rFonts w:ascii="Arial" w:hAnsi="Arial" w:cs="Arial"/>
          <w:sz w:val="24"/>
          <w:szCs w:val="24"/>
        </w:rPr>
        <w:t>Ользоны</w:t>
      </w:r>
      <w:r w:rsidRPr="00726DCF">
        <w:rPr>
          <w:rFonts w:ascii="Arial" w:hAnsi="Arial" w:cs="Arial"/>
          <w:sz w:val="24"/>
          <w:szCs w:val="24"/>
        </w:rPr>
        <w:t>», Дума МО «</w:t>
      </w:r>
      <w:r w:rsidR="00560D78" w:rsidRPr="00726DCF">
        <w:rPr>
          <w:rFonts w:ascii="Arial" w:hAnsi="Arial" w:cs="Arial"/>
          <w:sz w:val="24"/>
          <w:szCs w:val="24"/>
        </w:rPr>
        <w:t>Ользоны</w:t>
      </w:r>
      <w:r w:rsidRPr="00726DCF">
        <w:rPr>
          <w:rFonts w:ascii="Arial" w:hAnsi="Arial" w:cs="Arial"/>
          <w:sz w:val="24"/>
          <w:szCs w:val="24"/>
        </w:rPr>
        <w:t>»</w:t>
      </w:r>
      <w:r w:rsidR="006A2CF8" w:rsidRPr="00726DCF">
        <w:rPr>
          <w:rFonts w:ascii="Arial" w:hAnsi="Arial" w:cs="Arial"/>
          <w:sz w:val="24"/>
          <w:szCs w:val="24"/>
        </w:rPr>
        <w:t>,</w:t>
      </w:r>
    </w:p>
    <w:p w:rsidR="006A2CF8" w:rsidRPr="00726DCF" w:rsidRDefault="006A2CF8" w:rsidP="00632E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92BCD" w:rsidRPr="00726DCF" w:rsidRDefault="006A2CF8" w:rsidP="00E643AC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26DCF">
        <w:rPr>
          <w:rFonts w:ascii="Arial" w:hAnsi="Arial" w:cs="Arial"/>
          <w:b/>
          <w:sz w:val="24"/>
          <w:szCs w:val="24"/>
        </w:rPr>
        <w:t>РЕШИЛА:</w:t>
      </w:r>
    </w:p>
    <w:p w:rsidR="00E643AC" w:rsidRPr="00726DCF" w:rsidRDefault="00E643AC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632E38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1. Утвердить Положение о порядке и условиях приватизации муниципального</w:t>
      </w:r>
      <w:r w:rsidR="00C53FA8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имущества муниципального образования «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C53FA8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632E38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согласно приложению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2. </w:t>
      </w:r>
      <w:r w:rsidRPr="00726D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</w:t>
      </w:r>
      <w:r w:rsidR="00E643AC" w:rsidRPr="00726D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официальному </w:t>
      </w:r>
      <w:r w:rsidRPr="00726D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опубликованию в </w:t>
      </w:r>
      <w:r w:rsidR="00E643AC" w:rsidRPr="00726DCF">
        <w:rPr>
          <w:rFonts w:ascii="Arial" w:eastAsia="Times New Roman" w:hAnsi="Arial" w:cs="Arial"/>
          <w:color w:val="000000" w:themeColor="text1"/>
          <w:sz w:val="24"/>
          <w:szCs w:val="24"/>
        </w:rPr>
        <w:t>газете В</w:t>
      </w:r>
      <w:r w:rsidRPr="00726D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естник муниципального образования, размещению на сайте администрации муниципального образования в </w:t>
      </w:r>
      <w:r w:rsidRPr="00726DCF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C53FA8" w:rsidRPr="00726DCF" w:rsidRDefault="00C53FA8" w:rsidP="00632E38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26DCF">
        <w:rPr>
          <w:rFonts w:ascii="Arial" w:hAnsi="Arial" w:cs="Arial"/>
        </w:rPr>
        <w:t>3. Настоящее решение вступает в силу со дня его официального опубликования.</w:t>
      </w:r>
    </w:p>
    <w:p w:rsidR="00C92BCD" w:rsidRPr="00726DCF" w:rsidRDefault="00C92BCD" w:rsidP="00632E38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A2CF8" w:rsidRPr="00726DCF" w:rsidRDefault="006A2CF8" w:rsidP="00632E38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53FA8" w:rsidRPr="00726DCF" w:rsidRDefault="00C53FA8" w:rsidP="006A2CF8">
      <w:pPr>
        <w:pStyle w:val="aa"/>
        <w:spacing w:before="0" w:beforeAutospacing="0" w:after="0" w:afterAutospacing="0"/>
        <w:rPr>
          <w:rFonts w:ascii="Arial" w:hAnsi="Arial" w:cs="Arial"/>
        </w:rPr>
      </w:pPr>
      <w:r w:rsidRPr="00726DCF">
        <w:rPr>
          <w:rFonts w:ascii="Arial" w:hAnsi="Arial" w:cs="Arial"/>
        </w:rPr>
        <w:t>Председатель Думы МО «</w:t>
      </w:r>
      <w:r w:rsidR="00560D78" w:rsidRPr="00726DCF">
        <w:rPr>
          <w:rFonts w:ascii="Arial" w:hAnsi="Arial" w:cs="Arial"/>
        </w:rPr>
        <w:t>Ользоны</w:t>
      </w:r>
      <w:r w:rsidRPr="00726DCF">
        <w:rPr>
          <w:rFonts w:ascii="Arial" w:hAnsi="Arial" w:cs="Arial"/>
        </w:rPr>
        <w:t>»</w:t>
      </w:r>
    </w:p>
    <w:p w:rsidR="00C53FA8" w:rsidRPr="00726DCF" w:rsidRDefault="00560D78" w:rsidP="006A2CF8">
      <w:pPr>
        <w:pStyle w:val="aa"/>
        <w:spacing w:before="0" w:beforeAutospacing="0" w:after="0" w:afterAutospacing="0"/>
        <w:rPr>
          <w:rFonts w:ascii="Arial" w:hAnsi="Arial" w:cs="Arial"/>
        </w:rPr>
      </w:pPr>
      <w:r w:rsidRPr="00726DCF">
        <w:rPr>
          <w:rFonts w:ascii="Arial" w:hAnsi="Arial" w:cs="Arial"/>
        </w:rPr>
        <w:t>Г.К.Бадуев</w:t>
      </w:r>
      <w:r w:rsidR="00636467">
        <w:rPr>
          <w:rFonts w:ascii="Arial" w:hAnsi="Arial" w:cs="Arial"/>
        </w:rPr>
        <w:t>.</w:t>
      </w:r>
    </w:p>
    <w:p w:rsidR="00E643AC" w:rsidRPr="00726DCF" w:rsidRDefault="00726DCF" w:rsidP="00BB2E87">
      <w:pPr>
        <w:pStyle w:val="aa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C53FA8" w:rsidRPr="00726DCF">
        <w:rPr>
          <w:rFonts w:ascii="Arial" w:hAnsi="Arial" w:cs="Arial"/>
        </w:rPr>
        <w:t xml:space="preserve"> «</w:t>
      </w:r>
      <w:r w:rsidR="00560D78" w:rsidRPr="00726DCF">
        <w:rPr>
          <w:rFonts w:ascii="Arial" w:hAnsi="Arial" w:cs="Arial"/>
        </w:rPr>
        <w:t>Ол</w:t>
      </w:r>
      <w:r w:rsidR="00E643AC" w:rsidRPr="00726DCF">
        <w:rPr>
          <w:rFonts w:ascii="Arial" w:hAnsi="Arial" w:cs="Arial"/>
        </w:rPr>
        <w:t>ьзоны»</w:t>
      </w:r>
    </w:p>
    <w:p w:rsidR="00C53FA8" w:rsidRPr="00726DCF" w:rsidRDefault="00560D78" w:rsidP="00BB2E87">
      <w:pPr>
        <w:pStyle w:val="aa"/>
        <w:spacing w:before="0" w:beforeAutospacing="0" w:after="0" w:afterAutospacing="0"/>
        <w:rPr>
          <w:rFonts w:ascii="Arial" w:hAnsi="Arial" w:cs="Arial"/>
        </w:rPr>
      </w:pPr>
      <w:r w:rsidRPr="00726DCF">
        <w:rPr>
          <w:rFonts w:ascii="Arial" w:hAnsi="Arial" w:cs="Arial"/>
        </w:rPr>
        <w:t>А.М.Имеев</w:t>
      </w:r>
      <w:r w:rsidR="00636467">
        <w:rPr>
          <w:rFonts w:ascii="Arial" w:hAnsi="Arial" w:cs="Arial"/>
        </w:rPr>
        <w:t>.</w:t>
      </w:r>
    </w:p>
    <w:p w:rsidR="00C53FA8" w:rsidRPr="00726DCF" w:rsidRDefault="00C53FA8" w:rsidP="00E643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E643AC" w:rsidRPr="00726DCF" w:rsidRDefault="00A368CC" w:rsidP="00632E38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726DCF">
        <w:rPr>
          <w:rFonts w:ascii="Courier New" w:hAnsi="Courier New" w:cs="Courier New"/>
          <w:sz w:val="22"/>
          <w:szCs w:val="22"/>
        </w:rPr>
        <w:t>Приложение</w:t>
      </w:r>
      <w:r w:rsidR="00E643AC" w:rsidRPr="00726DCF">
        <w:rPr>
          <w:rFonts w:ascii="Courier New" w:hAnsi="Courier New" w:cs="Courier New"/>
          <w:sz w:val="22"/>
          <w:szCs w:val="22"/>
        </w:rPr>
        <w:t xml:space="preserve"> к</w:t>
      </w:r>
    </w:p>
    <w:p w:rsidR="00E643AC" w:rsidRPr="00726DCF" w:rsidRDefault="00A368CC" w:rsidP="00632E38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726DCF">
        <w:rPr>
          <w:rFonts w:ascii="Courier New" w:hAnsi="Courier New" w:cs="Courier New"/>
          <w:sz w:val="22"/>
          <w:szCs w:val="22"/>
        </w:rPr>
        <w:t>решению Думы МО «</w:t>
      </w:r>
      <w:r w:rsidR="00EC12B1" w:rsidRPr="00726DCF">
        <w:rPr>
          <w:rFonts w:ascii="Courier New" w:hAnsi="Courier New" w:cs="Courier New"/>
          <w:sz w:val="22"/>
          <w:szCs w:val="22"/>
        </w:rPr>
        <w:t>Ользоны»</w:t>
      </w:r>
    </w:p>
    <w:p w:rsidR="00A368CC" w:rsidRPr="00726DCF" w:rsidRDefault="00E643AC" w:rsidP="00632E38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726DCF">
        <w:rPr>
          <w:rFonts w:ascii="Courier New" w:hAnsi="Courier New" w:cs="Courier New"/>
          <w:sz w:val="22"/>
          <w:szCs w:val="22"/>
        </w:rPr>
        <w:t>от 01.03.2018г. №</w:t>
      </w:r>
      <w:r w:rsidR="00EC12B1" w:rsidRPr="00726DCF">
        <w:rPr>
          <w:rFonts w:ascii="Courier New" w:hAnsi="Courier New" w:cs="Courier New"/>
          <w:sz w:val="22"/>
          <w:szCs w:val="22"/>
        </w:rPr>
        <w:t>65</w:t>
      </w:r>
    </w:p>
    <w:p w:rsidR="00591D69" w:rsidRPr="00726DCF" w:rsidRDefault="00591D69" w:rsidP="00632E3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</w:pPr>
      <w:r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ПОЛОЖЕНИЕ</w:t>
      </w:r>
      <w:r w:rsidR="00E643AC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О ПОРЯДКЕ И УСЛОВИЯХ ПРИВАТИЗАЦИИ МУНИЦИПАЛЬНОГО ИМУЩЕСТВА</w:t>
      </w:r>
      <w:r w:rsidR="00E643AC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МУНИЦИПАЛЬНОГО ОБРАЗОВАНИЯ</w:t>
      </w:r>
      <w:r w:rsidR="00726DCF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«</w:t>
      </w:r>
      <w:r w:rsidR="00560D78" w:rsidRPr="00726DCF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ОЛЬЗОНЫ</w:t>
      </w:r>
      <w:r w:rsidR="00A368CC" w:rsidRPr="00726DCF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»</w:t>
      </w:r>
    </w:p>
    <w:p w:rsidR="00632E38" w:rsidRPr="00726DCF" w:rsidRDefault="00632E38" w:rsidP="00632E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pStyle w:val="a5"/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</w:t>
      </w:r>
      <w:r w:rsidRPr="00726DCF">
        <w:rPr>
          <w:rFonts w:ascii="Arial" w:hAnsi="Arial" w:cs="Arial"/>
          <w:b/>
          <w:sz w:val="24"/>
          <w:szCs w:val="24"/>
        </w:rPr>
        <w:t xml:space="preserve">. 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Общие положения</w:t>
      </w:r>
      <w:r w:rsidR="00591D69" w:rsidRPr="00726DCF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632E38" w:rsidRPr="00726DCF" w:rsidRDefault="00632E38" w:rsidP="00632E38">
      <w:pPr>
        <w:pStyle w:val="a5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1.1. Положение о порядке и условиях приватизации муниципального имущества</w:t>
      </w:r>
      <w:bookmarkStart w:id="0" w:name="OLE_LINK1"/>
      <w:r w:rsidR="00E643AC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92BCD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bookmarkEnd w:id="0"/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, устанавливающее организационные и правовые основы возмездного отчуждения муниципального имущества, разработано на основе Федерал</w:t>
      </w:r>
      <w:r w:rsidR="00E643AC" w:rsidRPr="00726DCF">
        <w:rPr>
          <w:rFonts w:ascii="Arial" w:eastAsia="Times New Roman" w:hAnsi="Arial" w:cs="Arial"/>
          <w:color w:val="222222"/>
          <w:sz w:val="24"/>
          <w:szCs w:val="24"/>
        </w:rPr>
        <w:t>ьного закона РФ от 21.12.2001 №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178-ФЗ «О приватизации государственного и м</w:t>
      </w:r>
      <w:r w:rsidR="00E643AC" w:rsidRPr="00726DCF">
        <w:rPr>
          <w:rFonts w:ascii="Arial" w:eastAsia="Times New Roman" w:hAnsi="Arial" w:cs="Arial"/>
          <w:color w:val="222222"/>
          <w:sz w:val="24"/>
          <w:szCs w:val="24"/>
        </w:rPr>
        <w:t>униципального имущества» (далее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-ФЗ).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1.2. Настоящее Положение регулирует отношения, возникающие при приватизации муниципального имущества, находящегося в собственности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0D403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и связанные с ними отношения по управлению муниципальным имуществом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 xml:space="preserve">1.3. Под приватизацией муниципального имущества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E643AC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(далее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–муниципального имущества) понимается возмездное отчуждение имущества, находящегося в собственности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0D403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, в собственность физических и (или) юридических лиц.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1.4.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1.5. Муниципальное имущество отчуждается в собственность физических и (или) юридических лиц исключительно на возмездной основе (за плату либо посредством передачи в муниципальную собственность акций открытых акционерных обществ, в уставный капитал которых вносится муниципальное имущество).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1.6. Приватизация муниципального имущества осуществляется органами местного самоуправления самостоятельно в порядке, предусмотренном настоящим Положением и ФЗ.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1.7. Полномочия, отнесенные ФЗ к компетенции органов местного самоуправления, осуществляются Администрацией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0D403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, за исключением случаев, предусмотренных настоящим Положением.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1.8. Действие настоящего Положения не распространяется на отношения, возникающие при отчуждении:</w:t>
      </w:r>
    </w:p>
    <w:p w:rsidR="00591D69" w:rsidRPr="00726DCF" w:rsidRDefault="00906C8C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1) </w:t>
      </w:r>
      <w:r w:rsidR="00591D69" w:rsidRPr="00726DCF">
        <w:rPr>
          <w:rFonts w:ascii="Arial" w:eastAsia="Times New Roman" w:hAnsi="Arial" w:cs="Arial"/>
          <w:color w:val="222222"/>
          <w:sz w:val="24"/>
          <w:szCs w:val="24"/>
        </w:rPr>
        <w:t>земли, за исключением отчуждения земельных участков, на которых расположены объекты недвижимости, в том числе имущественные комплексы;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2) природных ресурсов;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3) муниципального жилищного фонда;</w:t>
      </w:r>
    </w:p>
    <w:p w:rsidR="00591D69" w:rsidRPr="00726DCF" w:rsidRDefault="00906C8C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4) </w:t>
      </w:r>
      <w:r w:rsidR="00591D69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имущества, находящегося за пределами территории Российской Федерации;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5) муниципального имущества в случаях, предусмотренных международными договорами Российской Федерации;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6)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назначения, а также безвозмездно в собственность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земельных участков, которые находятся в муниципальной собственности и на которых расположены здания, строения и сооружения, находящиеся в собственности указанных организаций;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sz w:val="24"/>
          <w:szCs w:val="24"/>
        </w:rPr>
        <w:t>7) муниципального имущества в собственность некоммерческих организаций,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созданных при преобразовании муниципальных учреждений;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8) муниципальными унитарными предприятиями, муниципальными учреждениями имущества, закрепленного за ними в хозяйственном ведении или оперативном управлении;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9) муниципального имущества на основании судебного решения;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10) акций в предусмотренных федеральными законами случаях возникновения у муниципального образования права требовать выкупа их акционерным обществом.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11) акций открытого акционерного общества, а также ценных бумаг, конвертируемых в акции открытого акционерного общества, в случае их выкупа в порядке, установленном статьей 84.8 Феде</w:t>
      </w:r>
      <w:r w:rsidR="006A2CF8" w:rsidRPr="00726DCF">
        <w:rPr>
          <w:rFonts w:ascii="Arial" w:eastAsia="Times New Roman" w:hAnsi="Arial" w:cs="Arial"/>
          <w:color w:val="222222"/>
          <w:sz w:val="24"/>
          <w:szCs w:val="24"/>
        </w:rPr>
        <w:t>рального закона от 26.12.1995 №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208-ФЗ «Об акционерных обществах».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Отчуждение указанного в настоящем пункте муниципального имущества регулируется иными федеральными законами и принятыми в соответствии с ними нормативными правовыми актами.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1.9. Приватизации не подлежит имущество, отнесенное федеральными законами к объектам гражданских прав, оборот которых не допускается (объектам, изъятым из оборота), а также имущество, которое в порядке, установленном 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>федеральными законами, может находиться только в муниципальной собственности.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1.10. К отношениям по отчуждению муниципального имущества, не урегулированным ФЗ и настоящим Положением, применяются нормы гражданского законодательства.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1.11. 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 внесения муниципального имущества в качестве вклада в уставные капиталы открытых акционерных обществ.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муниципальной собственности земельных участках, при приобретении указанными собственниками этих земельных участков.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1.12.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муниципального имущества.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Открытые акционерные общества не могут являться покупателями размещенных ими акций, подлежащих приватизации в соответствии с ФЗ.</w:t>
      </w:r>
    </w:p>
    <w:p w:rsidR="00C30D66" w:rsidRPr="00726DCF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pStyle w:val="a5"/>
        <w:shd w:val="clear" w:color="auto" w:fill="FFFFFF"/>
        <w:spacing w:after="0" w:line="240" w:lineRule="auto"/>
        <w:ind w:left="0"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</w:t>
      </w:r>
      <w:r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Планирование приватизации муниципального имущества.</w:t>
      </w:r>
    </w:p>
    <w:p w:rsidR="00632E38" w:rsidRPr="00726DCF" w:rsidRDefault="00632E38" w:rsidP="00632E38">
      <w:pPr>
        <w:pStyle w:val="a5"/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 xml:space="preserve">2.1. Прогнозный план приватизации муниципального </w:t>
      </w:r>
      <w:r w:rsidR="00632E38" w:rsidRPr="00726DCF">
        <w:rPr>
          <w:rFonts w:ascii="Arial" w:eastAsia="Times New Roman" w:hAnsi="Arial" w:cs="Arial"/>
          <w:color w:val="000000"/>
          <w:sz w:val="24"/>
          <w:szCs w:val="24"/>
        </w:rPr>
        <w:t xml:space="preserve">имущества ежегодно составляется </w:t>
      </w:r>
      <w:r w:rsidRPr="00726DCF">
        <w:rPr>
          <w:rFonts w:ascii="Arial" w:eastAsia="Times New Roman" w:hAnsi="Arial" w:cs="Arial"/>
          <w:color w:val="000000"/>
          <w:sz w:val="24"/>
          <w:szCs w:val="24"/>
        </w:rPr>
        <w:t>Администрацией</w:t>
      </w:r>
      <w:r w:rsidR="00726DC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6A2CF8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726DCF">
        <w:rPr>
          <w:rFonts w:ascii="Arial" w:eastAsia="Times New Roman" w:hAnsi="Arial" w:cs="Arial"/>
          <w:color w:val="000000"/>
          <w:sz w:val="24"/>
          <w:szCs w:val="24"/>
        </w:rPr>
        <w:t>и направляется Главой</w:t>
      </w:r>
      <w:r w:rsidR="00726DC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6A2CF8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000000"/>
          <w:sz w:val="24"/>
          <w:szCs w:val="24"/>
        </w:rPr>
        <w:t>в Думу муниципального образования</w:t>
      </w:r>
      <w:r w:rsidR="00C30D66" w:rsidRPr="00726DC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6A2CF8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726DCF">
        <w:rPr>
          <w:rFonts w:ascii="Arial" w:eastAsia="Times New Roman" w:hAnsi="Arial" w:cs="Arial"/>
          <w:color w:val="000000"/>
          <w:sz w:val="24"/>
          <w:szCs w:val="24"/>
        </w:rPr>
        <w:t>для утверждения одновременно с проектом бюджета поселения на следующий финансовый год в составе прилагаемых к нему документов и материалов.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>2.2.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Прогнозный план может быть изменен и дополнен в течение г</w:t>
      </w:r>
      <w:r w:rsidR="006A2CF8" w:rsidRPr="00726DCF">
        <w:rPr>
          <w:rFonts w:ascii="Arial" w:eastAsia="Times New Roman" w:hAnsi="Arial" w:cs="Arial"/>
          <w:color w:val="222222"/>
          <w:sz w:val="24"/>
          <w:szCs w:val="24"/>
        </w:rPr>
        <w:t>ода в порядке, установленном п.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2.1 настоящего Положения. В случае внесения изменений и дополнений в прогнозный план приватизации объектов муниципального имущества, информационное сообщение о продаже муниципального имущества согласно п.3.4.2. настоящего Положения должно быть опубликовано не менее чем за 2 месяца до дня осуществления продажи указанного имущества.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2.3. Прогнозный план содержит перечень муниципальных унитарных предприятий, акций акционерных обществ, находящихся в муниципальной собственности, и иного муниципального имущества, которое планируется приватизировать в соответствующем году.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2.4. Предложения о приватизации муниципального имущества в очередном финансовом году вправе направлять в Администрацию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любые юридические и физические лица.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2.5. Администрация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не вправе осуществлять приватизацию муниципального имущества в отсутствии разработанного и утвержденного в порядке, установленном настоящим Положением, Прогнозного плана приватизации на соответствующий год, а также осуществлять в любой форме приватизацию объектов муниципального имущества, не включенных в Прогнозный план приватизации.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2.6. Необходимость включения того или иного объекта муниципальной собственности в Прогнозный план, а также применения конкретного способа приватизации к каждому конкретному объекту должны быть подробно мотивированы в Пояснительной записке к проекту Прогнозного плана.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>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2.7. Администрация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одновременно с отчетом об исполнении бюджета за пр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едыдущий год представляет на Думу муниципального образования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отчет о выполнении прогнозного плана приватизации муниципального имущества за прошедший год.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2.8. 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:rsidR="00C30D66" w:rsidRPr="00726DCF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III</w:t>
      </w:r>
      <w:r w:rsidRPr="00726DCF">
        <w:rPr>
          <w:rFonts w:ascii="Arial" w:hAnsi="Arial" w:cs="Arial"/>
          <w:b/>
          <w:sz w:val="24"/>
          <w:szCs w:val="24"/>
        </w:rPr>
        <w:t xml:space="preserve">. </w:t>
      </w:r>
      <w:r w:rsidR="00591D69" w:rsidRPr="00726DCF">
        <w:rPr>
          <w:rFonts w:ascii="Arial" w:eastAsia="Times New Roman" w:hAnsi="Arial" w:cs="Arial"/>
          <w:b/>
          <w:color w:val="222222"/>
          <w:sz w:val="24"/>
          <w:szCs w:val="24"/>
        </w:rPr>
        <w:t>Порядок и способы приватизации муниципального имущества.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3.1. Определение цены подлежащего приватизации муниципального имущества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3.1.1. Нормативная цена подлежащего приватизации муниципального имущества (далее-</w:t>
      </w:r>
      <w:r w:rsidR="00726DCF">
        <w:rPr>
          <w:rFonts w:ascii="Arial" w:eastAsia="Times New Roman" w:hAnsi="Arial" w:cs="Arial"/>
          <w:color w:val="222222"/>
          <w:sz w:val="24"/>
          <w:szCs w:val="24"/>
        </w:rPr>
        <w:t>нормативная цена)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-минимальная цена, по которой возможно отчуждение этого имущества, определяется в порядке, установленном Правительством Российской Федерации.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3.1.2. Начальная цена приватизируемого муниципального имущества устанавливается Администрацией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на основании отчета об оценке муниципального имущества, составленного в соответствии с законодательством Российской Федерации об оценочной деятельности.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3.2. Способы приватизации муниципального имущества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3.2.1. Используются следующие способы приватизации муниципального имущества: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1) преобразование унитарного предприятия в открытое акционерное общество;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2) продажа муниципального имущества на аукционе;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3) продажа акций открытых акционерных обществ на специализированном аукционе;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4) продажа муниципального имущества на конкурсе;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5) продажа акций открытых акционерных обществ через организатора торговли на рынке ценных бумаг;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6) продажа муниципального имущества посредством публичного предложения;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7) продажа муниципального имущества без объявления цены;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8) внесение муниципального имущества в качестве вклада в уставные капиталы открытых акционерных обществ;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9) продажа акций открытых акционерных обществ по результатам доверительного управления.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3.2.2. Приватизация имущественного комплекса унитарного предприятия в случае, если размер уставного капитала превышает минимальный размер уставного капитала открытого акционерного общества, установленный законодательством Российской Федерации, может осуществляться только путем преобразования унитарного предприятия в открытое акционерное общество.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В иных случаях приватизация имущественного комплекса унитарного предприятия осуществляется другими предусмотренными настоящим Положением и ФЗ способами.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>В случае если аукцион, специализированный аукцион или конкурс по продаже муниципального имущества был признан несостоявшимся в силу отсутствия заявок либо участия в нем одного покупателя, приватизация может быть осуществлена другими предусмотренными настоящим Положением способами.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3.2.3. Приватизация муниципального имущества осуществляется только способами, предусмотренными настоящим Положением и ФЗ.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>3.3. Порядок принятия решений об условиях приватизации муниципального имущества: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3.3.1. Приватизацию муниципального имущества от имени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осуществляет Администрация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560D78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, которая выполняет функции продавца муниципального имущества.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3.3.2. Решение о приватизации и условиях приватизации муниципального имущества принимается Главой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в соответствии с прогнозным планом приватизации муниципального имущества, утвержденным Советом депутатов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3.3.3. В решении об условиях приватизации должны содержаться следующие сведения: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способ приватизации имущества;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нормативная цена;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срок рассрочки платежа (в случае ее предоставления);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иные необходимые для приватизации имущества сведения.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3.3.4. Для осуществления функций продавца постановлением Главы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создается Комиссия по приватизации муниципального имущества, которая действует в соответствии с Положением, утверждаемым Главой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и выполняет следующие функции: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- рассматривает план приватизации имущества, согласно прогнозного плана приватизации, утвержденного Советом депутатов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>- рассматривает заявки претендентов на участие в торгах;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>- принимает решение о допуске претендентов к участию в торгах или об отказе в допуске к участию в торгах;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>- определяет сроки и условия внесения задатков участникам торгов;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>- проводит торги и определяет победителя торгов;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>- оформляет и подписывает протокол об итогах торгов;</w:t>
      </w:r>
    </w:p>
    <w:p w:rsidR="00591D69" w:rsidRPr="00726DCF" w:rsidRDefault="00906C8C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591D69" w:rsidRPr="00726DCF">
        <w:rPr>
          <w:rFonts w:ascii="Arial" w:eastAsia="Times New Roman" w:hAnsi="Arial" w:cs="Arial"/>
          <w:color w:val="000000"/>
          <w:sz w:val="24"/>
          <w:szCs w:val="24"/>
        </w:rPr>
        <w:t>принимает решение о признании торгов несостоявшимися в случаях, установленных законодательством.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>- осуществляет иные функции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, предусмотренные настоящим Положением.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>3.3.5.Расходы на работы, услуги, связанные с организацией и проведением приватизации муниципального имущества сторонними организациями, предусматриваются в бюджете поселения и не могут превышать 5% от денежных средств, поступающих в бюджет поселения от продажи муниципального имущества.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>3.3.6.В состав комиссии по приватизации по представлению Совета депутатов</w:t>
      </w:r>
      <w:r w:rsidR="00726DC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726DC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color w:val="000000"/>
          <w:sz w:val="24"/>
          <w:szCs w:val="24"/>
        </w:rPr>
        <w:t>включается два депутата Думы муниципального образования</w:t>
      </w:r>
      <w:r w:rsidR="00EC12B1" w:rsidRPr="00726DC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3.4. Информационное обеспечение приватизации муниципального имущества: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3.4.1. Прогнозный план приватизации муниципального имущества, отчет о выполнении прогнозного плана приватизации муниципального имущества за прошедший год, а также решения об условиях приватизации муниципального имущества подлежат опубликованию.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3.4.2. Информационное сообщение о продаже муниципального имущества должно быть опубликовано в газете «Новые рубежи» не менее чем за тридцать дней до дня осуществления продажи указанного имущества.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3.4.3. Обязательному опубликованию в информационном сообщении о продаже муниципального имущества подлежат следующие сведения: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наименование органа местного самоуправления, принявшего решение об условиях приватизации имущества, реквизиты указанного решения;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 и иные позволяющие его индивидуализировать данные (характеристика имущества);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способ приватизации;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начальная цена;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>- форма подачи предложений о цене;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условия и сроки платежа, необходимые реквизиты счетов;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порядок, место, даты начала и окончания подачи заявок (предложений);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исчерпывающий перечень представляемых покупателями документов и требования к их оформлению;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срок заключения договора купли-продажи;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порядок ознакомления покупателей с иной информацией, в том числе с актом инвентаризации, условиями договора купли-продажи;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ограничения участия отдельных категорий физических и юридических лиц в приватизации муниципального имущества;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При продаже муниципального имущества на аукционе, специализированном аукционе или конкурсе также указываются: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порядок определения победителей;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размер, срок и порядок внесения задатка, необходимые реквизиты счетов;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место и срок подведения итогов;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условия конкурса (при продаже муниципального имущества на конкурсе);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форма бланка заявки (при продаже акций на специализированном аукционе).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3.4.4. При продаже акций открытого акционерного общества, находящихся в муниципальной собственности, обязательному включению в информационное сообщение подлежат также следующие сведения: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полное наименование, почтовый адрес и место нахождения открытого акционерного общества;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размер уставного капитала открытого акционерного общества, общее количество и категории выпущенных акций, их номинальная стоимость;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площадь земельного участка, на котором расположено недвижимое имущество открытого акционерного общества;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обязательства открытого акционерного общества, в том числе перед федеральным бюджетом, бюджетами субъектов Российской Федерации, местными бюджетами, государственными внебюджетными фондами;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балансовый отчет открытого акционерного общества на последнюю отчетную дату перед опубликованием информационного сообщения;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перечень основной продукции (работ, услуг), производство которой осуществляется открытым акционерным обществом;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численность работников открытого акционерного общества;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сведения о доле продукции (работ, услуг) открытого акционерного общества, включенного в Реестр хозяйствующих субъектов, имеющих долю на рынке определенного товара более чем 35 процентов.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С иными сведениями об открытом акционерном обществе покупатели имеют право ознакомиться в месте, указанном в информационном сообщении.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3.4.5. Со дня приема заявок лицо, желающее приобрести</w:t>
      </w:r>
      <w:r w:rsidR="00726DCF">
        <w:rPr>
          <w:rFonts w:ascii="Arial" w:eastAsia="Times New Roman" w:hAnsi="Arial" w:cs="Arial"/>
          <w:color w:val="222222"/>
          <w:sz w:val="24"/>
          <w:szCs w:val="24"/>
        </w:rPr>
        <w:t xml:space="preserve"> муниципальное имущество (далее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-претендент), имеет право предварительного ознакомления с информацией о подлежащем приватизации имуществе.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3.4.6. Информация о результатах сделок приватизации муниципального имущества подлежит опубликованию в газете «Новые рубежи» в месячный срок со дня совершения указанных сделок.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Обязательному опубликованию подлежит следующая информация о совершенных сделках приватизации муниципального имущества: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 и иные позволяющие его индивидуализировать сведения (характеристика имущества);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цена сделки приватизации;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имя (наименование) покупателя.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3.5. Документы, представляемые покупателями муниципального имущества: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3.5.1. Претенденты представляют следующие документы: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заявку;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платежный документ с отметкой банка об исполнении, подтверждающий внесение соответствующих денежных средств;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>- документ,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Российской Федерации.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Физические лица предъявляют документ, удостоверяющий личность.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Юридические лица дополнительно представляют следующие документы: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нотариально заверенные копии учредительных документов;</w:t>
      </w:r>
    </w:p>
    <w:p w:rsidR="00591D69" w:rsidRPr="00726DCF" w:rsidRDefault="00906C8C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r w:rsidR="00591D69" w:rsidRPr="00726DCF">
        <w:rPr>
          <w:rFonts w:ascii="Arial" w:eastAsia="Times New Roman" w:hAnsi="Arial" w:cs="Arial"/>
          <w:color w:val="222222"/>
          <w:sz w:val="24"/>
          <w:szCs w:val="24"/>
        </w:rPr>
        <w:t>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претендента и законодательством государства, в котором зарегистрирован претендент);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сведения о доле муниципального образования в уставном капитале юридического лица;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иные документы, требование к представлению которых может быть установлено федеральным законодательством;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опись представленных документов.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3.5.2. Обязанность доказать свое право на приобретение муниципального имущества возлагается на претендента.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В случае если впоследствии будет установлено, что покупатель муниципального имущества не имел законное право на его приобретение, соответствующая сделка признается ничтожной.</w:t>
      </w:r>
    </w:p>
    <w:p w:rsidR="00C30D66" w:rsidRPr="00726DCF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IV</w:t>
      </w:r>
      <w:r w:rsidRPr="00726DCF">
        <w:rPr>
          <w:rFonts w:ascii="Arial" w:hAnsi="Arial" w:cs="Arial"/>
          <w:b/>
          <w:sz w:val="24"/>
          <w:szCs w:val="24"/>
        </w:rPr>
        <w:t xml:space="preserve">. 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Продажа муниципального имущества на аукционе.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4.1. Подготовка, организация и проведение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на аукционе (приложение 1, 2).</w:t>
      </w:r>
    </w:p>
    <w:p w:rsidR="00C30D66" w:rsidRPr="00726DCF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</w:t>
      </w:r>
      <w:r w:rsidRPr="00726DCF">
        <w:rPr>
          <w:rFonts w:ascii="Arial" w:hAnsi="Arial" w:cs="Arial"/>
          <w:b/>
          <w:sz w:val="24"/>
          <w:szCs w:val="24"/>
        </w:rPr>
        <w:t xml:space="preserve">. 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Продажа акций открытых акционерных обществ</w:t>
      </w:r>
      <w:r w:rsid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на специализированном аукционе.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5.1. Подготовка, организация и проведение специализированного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C30D66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» 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на специализированном аукционе (приложение 3, 4).</w:t>
      </w:r>
    </w:p>
    <w:p w:rsidR="00C30D66" w:rsidRPr="00726DCF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Продажа муниципального имущества на конкурсе.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6.1. На конкурсе могут продаваться предприятие как имущественный комплекс или акции созданного при приватизации открытого акционерного общества, которые составляют более чем 50 процентов уставного капитала указанного общества, если в отношении указанного имущества его покупателю необходимо выполнить определенные условия.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6.2. Право приобретения муниципального имущества принадлежит тому покупателю, который предложил в ходе конкурса наиболее высокую цену за указанное имущество, при условии выполнения таким покупателем условий конкурса.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6.3. Конкурс является открытым по составу участников. Предложения о цене муниципального имущества подаются участниками конкурса в запечатанных конвертах.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Конкурс, в котором принял участие только один участник, признается несостоявшимся.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>При равенстве двух и более предложений о цене муниципального имущества победителем признается тот участник, чья заявка была подана раньше других заявок.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6.4. Продолжительность приема заявок на участие в конкурсе должна быть не менее чем двадцать пять дней.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6.5. Задаток для участия в конкурсе устанавливается в размере 20 процентов начальной цены, указанной в информационном сообщении о проведении указанного конкурса, но не более чем 4,5 миллиона установленных федеральным законом минимальных размеров оплаты труда.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6.6. Предложение о цене продаваемого на конкурсе имущества подается участником конкурса в день подведения итогов конкурса. По желанию претендента запечатанный конверт с предложением о цене продаваемого имущества может быть подан при подаче заявки.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6.7. Претендент не допускается к участию в конкурсе по следующим основаниям: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представлены не все документы в соответствии с перечнем, указанным в информационном сообщении о проведении указанного конкурса (за исключением предложения о цене продаваемого на конкурсе имущества), или они оформлены не в соответствии с законодательством Российской Федерации;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заявка подана лицом, не уполномоченным претендентом на осуществление таких действий;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не подтверждено поступление задатка на счета, указанные в информационном сообщении о проведении указанного конкурса, в установленный срок.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Перечень указанных оснований отказа претенденту в участии в конкурсе является исчерпывающим.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6.8. До признания претендента участником конкурса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заявок, поступивший от претендента задаток подлежит возврату в течение пяти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конкурса.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6.9. Одно лицо имеет право подать только одну заявку, а также только одно предложение о цене муниципального имущества.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6.10. Уведомление о победе на конкурсе выдается победителю или его полномочному представителю под расписку или высылается по почте заказным письмом в течение пяти дней с даты подведения итогов конкурса.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6.11. При уклонении или отказе победителя конкурса от заключения договора купли-продажи муниципального имущества задаток ему не возвращается.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6.12. Суммы задатков, внесенные участниками конкурса, за исключением победителя, возвращаются участникам конкурса в течение пяти дней с даты подведения итогов конкурса.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6.13. В течение десяти дней с даты подведения итогов конкурса с победителем конкурса заключается договор купли-продажи.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6.14. Договор купли-продажи муниципального имущества включает в себя порядок выполнения победителем конкурса условий конкурса.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Указанный договор должен устанавливать порядок подтверждения победителем конкурса выполнения принимаемых на себя обязательств.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6.15. Договор купли-продажи муниципального имущества должен содержать: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условия конкурса, формы и сроки их выполнения;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порядок подтверждения победителем конкурса выполнения условий конкурса;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порядок осуществления контроля за выполнением победителем конкурса условий конкурса;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>- ответственность сторон за неисполнение или ненадлежащее исполнение своих обязательств по договору купли-продажи в виде неустойки за невыполнение победителем конкурса условий, а также ненадлежащее их выполнение, в том числе нарушение промежуточных или окончательных сроков выполнения таких условий и объема их выполнения, в размере цены муниципального имущества;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иные определяемые по соглашению сторон условия.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6.16. Передача имущества победителю конкурса и оформление права собственности на него осуществляются в порядке, установленном законодательством Российской Федерации и соответствующим договором купли-продажи, не позднее чем через тридцать дней после дня полной оплаты имущества и выполнения условий конкурса.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Факт оплаты имущества подтверждается выпиской со счета, указанного в информационном сообщении о проведении конкурса, о поступлении денежных средств в размере и в сроки, которые указаны в договоре купли-продажи.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6.17. Срок выполнения условий конкурса не может превышать один год.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6.18. Победитель конкурса вправе до перехода к нему права собственности на муниципальное имущество осуществлять полномочия, установленные пунктами 6.19 и 6.20 настоящей статьи.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6.19. В случае если объектом продажи на конкурсе являются акции открытого акционерного общества, победитель конкурса до перехода к нему права собственности на указанные акции осуществляет голосование в органах управления этого общества по указанным акциям по своему усмотрению, за исключением голосования по следующим вопросам: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внесение изменений и дополнений в учредительные документы открытого акционерного общества;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отчуждение, залог, сдача в аренду, совершение иных способных привести к отчуждению имущества открытого акционерного общества действий, если стоимость такого имущества превышает 5 процентов уставного капитала открытого акционерного общества или более чем в пятьдесят тысяч раз превышает установленный федеральным законом минимальный размер оплаты труда;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залог и отчуждение недвижимого имущества открытого акционерного общества;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получение кредита в размере более чем 5 процентов стоимости чистых активов открытого акционерного общества;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учреждение товариществ и хозяйственных обществ;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эмиссия ценных бумаг, не конвертируемых в акции открытого акционерного общества;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утверждение годового отчета, бухгалтерского баланса, счетов прибыли и убытков открытого акционерного общества, а также распределение его прибыли и убытков.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Победитель конкурса не вправе осуществлять голосование по вопросу реорганизации или ликвидации открытого акционерного общества.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Открытое акционерное общество, акции которого были проданы на конкурсе, до момента выполнения победителем конкурса его условий не вправе принимать решение об изменении уставного капитала, о проведении эмиссии дополнительных акций и иных конвертируемых в акции указанного общества ценных бумаг.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6.20. В случае продажи имущественного комплекса унитарного предприятия до перехода к победителю конкурса права собственности указанное унитарное предприятие не вправе без согласования с победителем конкурса и собственником совершать какие-либо сделки.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6.21. Условия конкурса могут предусматривать: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сохранение определенного числа рабочих мест;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переподготовку и (или) повышение квалификации работников;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ограничение изменения профиля деятельности унитарного предприятия или назначения отдельных объектов социально-культурного, коммунально-бытового или транспортного обслуживания населения либо прекращение их использования;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>- проведение реставрационных, ремонтных и иных работ в отношении объектов культурного наследия, объектов социально-культурного и коммунально-бытового назначения.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Условия конкурса должны иметь экономическое обоснование, сроки их исполнения, порядок подтверждения победителем конкурса исполнения таких условий. Условия конкурса не подлежат изменению.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Указанный перечень условий конкурса является исчерпывающим.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6.22. В случае неисполнения победителем конкурса условий, а также ненадлежащего их исполнения, в том числе нарушения промежуточных или окончательных сроков исполнения таких условий и объема их исполнения, договор купли-продажи муниципального имущества расторгается по соглашению сторон или в судебном порядке с одновременным взысканием с покупателя неустойки. Указанное имущество остается в муниципальной собственности, а полномочия покупателя в отношении указанного имущества прекращаются. Помимо неустойки с покупателя также могут быть взысканы убытки, причиненные неисполнением договора купли-продажи, в размере, не покрытом неустойкой.</w:t>
      </w:r>
    </w:p>
    <w:p w:rsidR="002967ED" w:rsidRPr="00726DCF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VII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акций открытых акционерных обществ</w:t>
      </w:r>
      <w:r w:rsidR="006A2CF8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через организатора торговли на рынке ценных бумаг.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7.1. Акции открытых акционерных обществ могут продаваться через организатора торговли на рынке ценных бумаг (далее - организатор торговли).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7.2. Продажа акций открытых акционерных обществ через организатора торговли осуществляется в соответствии с правилами, установленными организатором торговли.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7.3. Для продажи акций открытых акционерных обществ через организатора торговли могут привлекаться брокеры в порядке, установленном Правительством Российской Федерации.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Условия договоров с брокерами о продаже акций открытых акционерных обществ через организатора торговли должны предусматривать продажу указанных акций по цене, которая не может быть ниже начальной цены.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7.4. Информация о продаже акций открытых акционерных обществ через организатора торговли на рынке ценных бумаг должна быть опубликована в соответствии с правилами, установленными организатором торговли.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Информация о результатах сделок купли-продажи акций открытых акционерных обществ через организатора торговли подлежит ежемесячной публикации в официальных информационных бюллетенях и в газете «Новые рубежи».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Раскрытие информации, необходимой для совершения и исполнения сделок с акциями открытых акционерных обществ, осуществляется организатором торговли в установленном порядке.</w:t>
      </w:r>
    </w:p>
    <w:p w:rsidR="002967ED" w:rsidRPr="00726DCF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VIII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муниципального имущества</w:t>
      </w:r>
      <w:r w:rsidR="006A2CF8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посредством публичного предложения.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8.1. Подготовка, организация и проведение продажи муниципального имущества посредством публичного предложения,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посредством публичного предложения (приложение 6).</w:t>
      </w:r>
    </w:p>
    <w:p w:rsidR="002967ED" w:rsidRPr="00726DCF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IX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муниципального имущества без объявления цены.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9.1. Подготовка, организация и проведение продажи муниципального имущества без объявления цены, а также условия участия в нем и порядок оплаты осуществляется в соответствии с ФЗ, настоящим Положением и Порядком 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 xml:space="preserve">приватизации муниципального имущества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без объявления цены (приложение 7).</w:t>
      </w:r>
    </w:p>
    <w:p w:rsidR="002967ED" w:rsidRPr="00726DCF" w:rsidRDefault="002967ED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Внесение муниципального имущества в качестве вклада</w:t>
      </w:r>
      <w:r w:rsidR="006A2CF8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в уставные капиталы открытых акционерных обществ.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10.1. По решению Главы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муниципальное имущество, а также исключительные права могут быть внесены в качестве вклада в уставные капиталы открытых акционерных обществ. При этом доля акций открытого акционерного общества, находящихся в собственности муниципального образования и приобретаемых муниципальным образованием, в общем количестве обыкновенных акций этого акционерного общества не может составлять менее чем 25 процентов плюс одна акция.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10.2. Внесение муниципального имущества, а также исключительных прав в уставные капиталы открытых акционерных обществ может осуществляться: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при учреждении открытых акционерных обществ;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в порядке оплаты размещаемых дополнительных акций при увеличении уставных капиталов открытых акционерных обществ.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10.3. Внесение муниципального имущества, а также исключительных прав в качестве оплаты размещаемых дополнительных акций открытого акционерного общества может быть осуществлено при соблюдении следующих условий: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10.3.1. Открытое акционерное общество в соответствии с законодательством Российской Федерации об акционерных обществах приняло решение об увеличении уставного капитала посредством размещения дополнительных акций, оплата которых будет осуществляться в том числе муниципальным имуществом (с указанием вида такого имущества), а также исключительными правами, принадлежащими муниципальному образованию (с указанием объема, пределов и способа использования соответствующих исключительных прав).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10.3.2. Дополнительные акции, в оплату которых вносятся муниципальное имущество и (или) исключительные права, являются обыкновенными акциями.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10.3.4. Оценка муниципального имущества, вносимого в оплату дополнительных акций, проведена в соответствии с законодательством Российской Федерации об оценочной деятельности.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10.4. При внесении муниципального имущества, а также исключительных прав в качестве вклада в уставный капитал открытого акционерного общества количество акций, приобретаемых в собственность муниципального образования, доля этих акций в общем количестве обыкновенных акций открытого акционерного общества и стоимость муниципального имущества, вносимого в качестве вклада в уставный капитал открытого акционерного общества (цена приобретения указанных акций), определяются в соответствии с Федеральным законом «Об акционерных обществах» и законодательством Российской Федерации об оценочной деятельности, если иное не установлено Федеральным законом «Об особенностях управления и распоряжения имуществом железнодорожного транспорта».</w:t>
      </w:r>
    </w:p>
    <w:p w:rsidR="002967ED" w:rsidRPr="00726DCF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6A2CF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XI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акций открытого акционерного общества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по результатам доверительного управления.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11.1. Лицо, заключившее по результатам конкурса договор доверительного управления акциями открытого акционерного общества,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Договор купли-продажи акций открытого акционерного общества заключается с победителем конкурса одновременно с договором доверительного управления.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11.2. Сведения о количестве (доле в уставном капитале) и цене продажи акций открытого акционерного общества, которые подлежат продаже по результатам доверительного управления, публикуются в соответствующем информационном 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>сообщении о проведении конкурса по передаче акций указанного акционерного общества в доверительное управление.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11.3. Информационное сообщение о проведении конкурса по передаче акций открытого акционерного общества в доверительное управление публикуется не менее чем за тридцать дней до его проведения. В указанном информационном сообщении публикуются сведения об открытом акционерном обществе, а также о количестве передаваемых в доверительное управление акций и об их доле в уставном капитале открытого акционерного общества, об условиях доверительного управления и о сроке, на который заключается договор доверительного управления (не более чем на три года).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11.4.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купли-продажи акций открытого акционерного общества. Исполнение условий договора доверительного управления подтверждается отчетом доверительного управляющего, принятым учредителем доверительного управления.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XII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</w:t>
      </w:r>
      <w:r w:rsidR="006A2CF8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ти сделок, связанных с продажей 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имущественного комплекса унитарного предприятия.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12.1. Имущественный комплекс унитарного предприятия может быть продан в собственность юридических лиц, а также граждан, осуществляющих предпринимательскую деятельность без образования юридического лица, в порядке и способами, которые предусмотрены ФЗ, с учетом особенностей, установленных настоящей статьей.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Состав подлежащего продаже имущественного комплекса унитарного предприятия определяется в соответствии со статьей 11 ФЗ.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Опубликование прогнозного плана приватизации является уведомлением кредиторов о продаже имущественного комплекса унитарного предприятия. Заявленные кредиторами требования рассматриваются в установленном порядке при определении состава подлежащего продаже имущественного комплекса унитарного предприятия, при этом не требуется согласие кредиторов на перевод их требований на покупателя.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12.2. После исполнения покупателем условий договора купли-продажи имущественного комплекса унитарного предприятия с покупателем подписывается передаточный акт. По обязательствам, не учтенным в передаточном акте, муниципальное образование ответственности не несут.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Существенные изменения, произошедшие в составе имущественного комплекса унитарного предприятия после опубликования информационного сообщения о продаже этого комплекса и до подписания передаточного акта, могут являться основанием отказа от заключения договора купли-продажи имущественного комплекса унитарного предприятия.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12.3. Право собственности на имущественный комплекс унитарного предприятия переходит к покупателю в порядке, предусмотренном пунктами 3 и 4 статьи 32 ФЗ, при условии погашения задолженности (при ее наличии) по уплате налогов и иных обязательных платежей в бюджеты всех уровней и государственные внебюджетные фонды.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С момента перехода к покупателю права собственности на имущественный комплекс унитарного предприятия прекращается право хозяйственного ведения унитарного предприятия, имущественный комплекс которого продан.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12.4. Договор купли-продажи имущественного комплекса унитарного предприятия, передаточный акт, а также документ, подтверждающий погашение задолженности (при ее наличии) по уплате налогов и иных обязательных платежей в бюджеты всех уровней и государственные внебюджетные фонды, является основанием государственной регистрации перехода права собственности на имущественный комплекс унитарного предприятия к покупателю.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>12.5. С переходом права собственности на имущественный комплекс унитарного предприятия к покупателю прекращается унитарное предприятие, имущественный комплекс которого продан.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Порядок внесения записи о прекращении унитарного предприятия в государственный реестр юридических лиц определяется Правительством Российской Федерации.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XIII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Отчуждение земельных участков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13.1.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законодательством.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13.2. Приватизация имущественных комплексов унитарных предприятий осуществляется одновременно с отчуждением покупателю следующих земельных участков: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находящихся у унитарного предприятия на праве постоянного (бессрочного) пользования или аренды;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занимаемых объектами недвижимости, указанными в пункте 13.1 настоящего Положения, входящими в состав приватизируемого имущественного комплекса унитарного предприятия, и необходимых для использования указанных объектов.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13.3. Собственники объектов недвижимости, не являющихся самовольными постройками и расположенных на земельных участках, относящихся к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законодательством.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По желанию собственника объекта недвижимости, расположенного на земельном участке, относящемся к муниципальной собственности, соответствующий земельный участок может быть предоставлен ему в аренду на срок не более чем сорок девять лет.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Договор аренды земельного участка не является препятствием для выкупа земельного участка.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Отказ в выкупе земельного участка или предоставлении его в аренду не допускается, за исключением случаев, предусмотренных законом.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13.4. При приватизации расположенных на неделимом земельном участке частей зданий, строений и сооружений, признаваемых самостоятельными объектами недвижимости, с покупателями такого имущества заключаются договоры аренды указанного земельного участка со множественностью лиц на стороне арендатора в порядке, установленном законодательством.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Собственники указанных в настоящем пункте объектов недвижимости вправе одновременно приобрести в общую долевую собственность земельный участок после приватизации всех частей зданий, строений и сооружений, расположенных на этом земельном участке.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Размер доли в праве собственности на земельный участок определяется пропорционально отношению площади соответствующей части здания, строения или сооружения к общей площади здания, строения или сооружения.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13.5. Земельный участок отчуждается</w:t>
      </w:r>
      <w:r w:rsidR="006A2CF8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в соответствии с пунктами 13.1–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13.4 настоящего Положения в границах, которые определяются на основании плана земельного участка, предоставляемого покупателем и удостоверенного органом, осуществляющим деятельность по ведению государственного земельного кадастра.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Указанный план земельного участка прилагается к акту инвентаризации имущественного комплекса унитарного предприятия, а также к договору купли-продажи земельного участка.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13.6. Одновременно с принятием решения об отчуждении земельного участка при необходимости принимается решение об установлении публичных сервитутов.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>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Исключения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13.7. Отчуждению в соответствии с ФЗ не подлежат земельные участки в составе земель: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сельскохозяйственного назначения, лесного и водного фондов, особо охраняемых природных территорий и объектов;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зараженных опасными веществами и подвергшихся биогенному заражению;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водоохранного и санитарно-защитного назначения;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общего пользования (улицы, проезды, дороги, набережные, парки, лесопарки, скверы, сады, бульвары, водоемы, пляжи и другие);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транспорта, предназначенные для обеспечения деятельности морских и речных портов, аэропортов, а также отведенные (зарезервированные) для их перспективного развития;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предусмотренных генеральными планами развития соответствующих территорий для использования в государственных или общественных интересах, в том числе земель общего пользования;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не подлежащих отчуждению в соответствии с законодательством Российской Федерации.</w:t>
      </w:r>
    </w:p>
    <w:p w:rsidR="00C464EA" w:rsidRPr="00726DCF" w:rsidRDefault="00C464EA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XIV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Особенности приватизации объектов культурного наследия.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14.1. Объекты культурного наследия (памятники истории и культуры, а также выявленные объекты культурного наследия) могут приватизироваться в порядке и способами, которые установлены федеральным законодательством, при условии их обременения обязательствами по содержанию, со</w:t>
      </w:r>
      <w:r w:rsidR="00815344">
        <w:rPr>
          <w:rFonts w:ascii="Arial" w:eastAsia="Times New Roman" w:hAnsi="Arial" w:cs="Arial"/>
          <w:color w:val="222222"/>
          <w:sz w:val="24"/>
          <w:szCs w:val="24"/>
        </w:rPr>
        <w:t>хранению и использованию (далее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-охранное обязательство).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Условия охранных обязательств в отношении отнесенных к объектам культурного наследия архитектурных ансамблей, усадебных и дворцово-парковых комплексов, являющихся сложными вещами, распространяются на все их составные части.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14.2. Условия охранных обязательств в отношении объектов культурного наследия (памятников истории и культуры) местного (муниципального) значения определяются Администрацией района в соответствии с законодательством Российской Федерации: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14.3. Охранное обязательство оформляется в порядке, установленном Правительством Российской Федерации, и его условия подлежат включению в качестве существенных условий в договор купли-продажи объекта культурного наследия (памятника истории и культуры) или имущественного комплекса унитарного предприятия, в составе которого приватизируется объект культурного наследия (памятник истории и культуры).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Государственная регистрация ограничений (обременений), установленных охранными обязательствами, осуществляется одновременно с государственной регистрацией прав собственности на объект культурного наследия (памятник истории и культуры), выявленный объект культурного наследия (памятник истории и культуры) или имущественный комплекс унитарного предприятия, в составе которого приватизируется объект культурного наследия (памятник истории и культуры).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14.4. Охранное обязательство должно содержать требования к содержанию объекта культурного наследия, условиям доступа граждан, порядку и срокам проведения реставрационных, ремонтных и иных работ, а также иные обеспечивающие сохранность такого объекта требования.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В случае, если интерьер внутренних помещений объекта культурного наследия не является предметом охраны данного объекта, обеспечение доступа 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>граждан во внутренние помещения объекта культурного наследия не может быть вменено в обязанность собственника объекта культурного наследия.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Требования к подготовке охранных обязательств, их содержанию и выполнению, меры по контролю за их выполнением, а также требования к подтверждению собственником объекта культурного наследия выполнения этих обязательств утверждаются в порядке, определенном Правительством Российской Федерации.</w:t>
      </w:r>
    </w:p>
    <w:p w:rsidR="001B162A" w:rsidRPr="00726DCF" w:rsidRDefault="001B162A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XV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</w:t>
      </w:r>
      <w:r w:rsidR="00815344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обенности приватизации объектов 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социально-культурного и коммунально-бытового назначения.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15.1.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унитарного предприятия, за исключением используемых по назначению: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объектов, обеспечивающих нужды органов социальной защиты населения, в том числе детских домов, домов ребенка, домов для престарелых, интернатов, госпиталей и санаториев для инвалидов, детей и престарелых;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объектов здравоохранения, образования, культуры, предназначенных для обслуживания жителей соответствующего поселения;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детских оздоровительных комплексов (дач, лагерей);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жилищного фонда и объектов его инфраструктуры;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объектов транспорта и энергетики, предназначенных для обслуживания жителей соответствующего поселения.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Изменение назначения указанных в настоящем пункте объектов осуществляется в порядке, установленном законодательством Российской Федерации.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15.2.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законодательством.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15.3. Объекты социально-культурного и коммунально-бытового назначения, разрешенные для приватизации, но не включенные в подлежащий приватизации имущественный комплекс унитарного предприятия, могут приватизироваться отдельно в соответствии с федеральным законодательством.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15.4. 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приватизации, но не более чем пять лет с момента приватизации.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Администрация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11637A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815344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11637A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вправе обратиться в суд с иском об изъятии посредством выкупа такого объекта для муниципальных нужд.</w:t>
      </w:r>
    </w:p>
    <w:p w:rsidR="002967ED" w:rsidRPr="00726DCF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XVI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Обременения приватизируемого муниципального имущества.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16.1. При отчуждении муниципального имущества в порядке приватизации соответствующее имущество может быть обременено ограничениями, предусмотренными федеральным законодательством, публичным сервитутом и настоящим Положением.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16.2. Ограничениями могут являться: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1)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2) обязанность содержать имущество, не включенное в состав приватизированного имущественного комплекса унитарного предприятия и 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>связанное по своим техническим характеристикам, месту нахождения (для объектов недвижимости), назначению</w:t>
      </w:r>
      <w:r w:rsidR="00815344">
        <w:rPr>
          <w:rFonts w:ascii="Arial" w:eastAsia="Times New Roman" w:hAnsi="Arial" w:cs="Arial"/>
          <w:color w:val="222222"/>
          <w:sz w:val="24"/>
          <w:szCs w:val="24"/>
        </w:rPr>
        <w:t xml:space="preserve"> с приватизированным имуществом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-обязанность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3) иные обязанности, предусмотренные федеральным законом или в установленном им порядке.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16.3. Публичным сервитутом может являться обязанность собственника допускать ограниченное использование приватизированного муниципального имущества (в том числе земельных участков и других объектов недвижимости) иными лицами, а именно: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обеспечивать беспрепятственный доступ, проход, проезд;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размещения межевых, геодезических и иных знаков;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прокладки и использования линий электропередачи, связи и трубопроводов, систем водоснабжения, канализации и мелиорации.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16.4. 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16.5. Переход прав на муниципальное имущество, обремененное публичным сервитутом, не влечет за собой прекращение публичного сервитута.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Предусмотренные настоящей статьей ограничения прав собственника имущества, приобретенного в порядке приватизации муниципального имущества, сохраняются при всех сделках с этим имуществом, вплоть до их отмены (прекращения публичного сервитута).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16.6. В случае нарушения собственником имущества, приобретенного в порядке приватизации муниципального имущества, установленного обременения, в том числе условий публичного сервитута, на основании решения суда: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указанное лицо может быть обязано исполнить в натуре условия обременения, в том числе публичного сервитута;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с указанного лица могут быть взысканы убытки, причиненные нарушением условий обременения, в том числе публичного сервитута, в доход муниципального образован</w:t>
      </w:r>
      <w:r w:rsidR="006A2CF8" w:rsidRPr="00726DCF">
        <w:rPr>
          <w:rFonts w:ascii="Arial" w:eastAsia="Times New Roman" w:hAnsi="Arial" w:cs="Arial"/>
          <w:color w:val="222222"/>
          <w:sz w:val="24"/>
          <w:szCs w:val="24"/>
        </w:rPr>
        <w:t>ия, а при отсутствии последнего-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в доход субъекта Российской Федерации.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16.7. Обременение, в том числе публичный сервитут, может быть прекращено или их условия могут быть изменены в случае: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отсутствия или изменения государственного либо общественного интереса в обременении, в том числе в публичном сервитуте;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невозможности или существенного затруднения использования имущества по его прямому назначению.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16.8. Прекращение обременения, в том числе публичного сервитута, или изменение их условий допускается на основании решения Главы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образования«</w:t>
      </w:r>
      <w:r w:rsidR="00815344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или иного уполномоченного органа либо на основании решения суда, принятого по иску собственника имущества.</w:t>
      </w:r>
    </w:p>
    <w:p w:rsidR="002967ED" w:rsidRPr="00726DCF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XVII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Оформление сделок купли-продажи</w:t>
      </w:r>
      <w:r w:rsidR="00815344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и оплата приватизируемого муниципального имущества.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17.1. Продажа муниципального имущества оформляется договором купли-продажи.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17.2. Обязательными условиями договора купли-продажи муниципального имущества являются: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lastRenderedPageBreak/>
        <w:t>17.2.1. Сведения о сторонах договора; наименование муниципального имущества; место его нахождения; состав и цена муниципального имущества; количество акций открытого акционерного общества, их категория и стоимость; в соответствии с федеральным законодательством порядок и срок передачи муниципального имущества в собственность покупателя; форма и сроки платежа за приобретенное имущество; условия, в соответствии с которыми указанное имущество было приобретено покупателем;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17.2.2. Порядок осуществления покупателем полномочий в отношении указанного имущества до перехода к нему права собственности на указанное имущество;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17.2.3. Сведения о наличии в отношении продаваемых здания, строения, сооружения или земельного участка обременения (в том числе публичного сервитута), сохраняемого при переходе прав на указанные объекты;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17.2.4. Иные условия, установленные сторонами такого договора по взаимному соглашению.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Обязательства покупателя в отношении приобретаемого муниципального имущества должны иметь сроки их исполнения, а также определяемую в соответствии с законодательством Российской Федерации стоимостную оценку, за исключением обязательств, не связанных с совершением действий по передаче приобретаемого муниципального имущества, выполнением работ, уплатой денег.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17.3.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особенностей, установленных федеральным законодательством и настоящим Положением.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17.4.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имущество. Основанием государственной регистрации такого имущества является договор купли-продажи недвижимого имущества, а также передаточный акт или акт приема-передачи имущества. Расходы на оплату услуг регистратора возлагаются на покупателя.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>17.5. Денежными средствами, полученными от продажи муниципального имущества, являются денежные средства, полученные от покупателей в счет оплаты муниципального имущества, за вычетом расходов на организацию и проведение приватизации имущества.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17.5.1. К затратам на организацию и проведение приватизации муниципального имущества</w:t>
      </w:r>
      <w:r w:rsidR="00815344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относятся: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подготовка имущества к продаже, в том числе изготовление технических паспортов на помещения, здания, строения, сооружения, не завершенные строительством объекты;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привлечение маркетинговых и финансовых консультантов;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оценка имущества для определения его рыночной стоимости и установления начальной цены;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оплата услуг держателей реестров, владельцев ценных бумаг (регистраторов) по внесению данных в реестр и выдаче выписок из реестра;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расходы, связанные с оформлением прав на муниципальное имущество, а также с осуществлением муниципальным образованием прав акционера;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организация продажи имущества, включая привлечение с этой целью профессиональных участников рынка ценных бумаг и иных лиц;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осуществление деятельности по учету и контролю выполнения покупателями имущества своих обязательств;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защита имущественных и иных прав и законных интересов муниципального образования в судах;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- рекламирование, а также публикация информационных сообщений о продаже и результатах сделок приватизации имущества в определенных настоящим Положением средствах массовой информации;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>- совершенствование организационно-технической базы продаж муниципального имущества;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lastRenderedPageBreak/>
        <w:t>- иные услуги, для выполнения которых, в соответствии с настоящим Положением, могут быть привлечены сторонние организации.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>17.6. При продаже муниципального имущества законным средством платежа признается валюта Российской Федерации.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000000"/>
          <w:sz w:val="24"/>
          <w:szCs w:val="24"/>
        </w:rPr>
        <w:t xml:space="preserve">17.7. За несвоевременное перечисление денежных средств, полученных от продажи муниципального имущества в бюджет </w:t>
      </w:r>
      <w:r w:rsidR="00BC53A6" w:rsidRPr="00726DCF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</w:t>
      </w:r>
      <w:r w:rsidR="002967ED" w:rsidRPr="00726DC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967ED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815344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2967ED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» </w:t>
      </w:r>
      <w:r w:rsidRPr="00726DCF">
        <w:rPr>
          <w:rFonts w:ascii="Arial" w:eastAsia="Times New Roman" w:hAnsi="Arial" w:cs="Arial"/>
          <w:color w:val="000000"/>
          <w:sz w:val="24"/>
          <w:szCs w:val="24"/>
        </w:rPr>
        <w:t>уплачиваются пени за каждый день просрочки в размере одной трехсотой процентной ставки рефинансирования Центрального банка Российской Федерации, действующей на дату выполнения денежных обязательств перед бюджетом поселения.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17.8. Передача кредиторам муниципального имущества в зачет муниципальных заимствований, а равно обмен муниципального имущества на находящееся в частной собственности имущество не допускается, за исключением случаев, установленных федеральным законодательством о приватизации.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17.9. Покупатель вправе оплатить приобретаемое муниципальное имущество досрочно.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17.10. С покупателя могут быть взысканы убытки, причиненные неисполнением договора купли-продажи.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XVIII</w:t>
      </w:r>
      <w:r w:rsidR="00591D69" w:rsidRPr="00726DCF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Порядок возврата денежных средств по недействительным сделкам купли-продажи государственного или муниципального имущества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18.1. Возврат денежных средств по недействительным сделкам купли-продажи муниципального имущества осуществляется на основании вступившего в силу решения суда за счет денежных средств, поступивших по другим сделкам приватизации муниципального имущества. Денежные средства в размере, определенном решением суда, после передачи имущества согласно решению суда в муниципальную собственность подлежат возврату покупателю из суммы денежных средств, полученных в счет оплаты иными покупателями приватизируемого муниципального имущества, до распределения денежных средств в соответствии со статьей 33 ФЗ. Оставшиеся после исполнения решений суда денежные средства подлежат перечислению их получателям в порядке, установленном статьей 33 ФЗ.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18.2. В случае недостаточности денежных средств от сделок купли-продажи муниципального имущества для обеспечения полного возврата денежных средств в срок, предусмотренный исполнительными документами, возврат недостающих денежных средств осуществляется за счет денежных средств бюджета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2967ED" w:rsidRPr="00726DCF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726DCF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XIX</w:t>
      </w:r>
      <w:r w:rsidR="00591D69" w:rsidRPr="00726DCF">
        <w:rPr>
          <w:rFonts w:ascii="Arial" w:eastAsia="Times New Roman" w:hAnsi="Arial" w:cs="Arial"/>
          <w:b/>
          <w:color w:val="222222"/>
          <w:sz w:val="24"/>
          <w:szCs w:val="24"/>
        </w:rPr>
        <w:t>. Заключительные положения</w:t>
      </w:r>
      <w:r w:rsidR="00591D69" w:rsidRPr="00726DCF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632E38" w:rsidRPr="00726DCF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19.1. Администрация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, осуществляющая функции по продаже приватизируемого муниципального имущества, обращается в суды с исками и выступает в судах от имени муниципального образования в защиту имущественных и иных прав и законных интересов муниципального образования.</w:t>
      </w:r>
    </w:p>
    <w:p w:rsidR="00591D69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19.2. Защита прав муниципального образования как собственника имущества финансируется за счет средств бюджета. В соответствии с ФЗ Администрация </w:t>
      </w:r>
      <w:r w:rsidR="00BC53A6" w:rsidRPr="00726DCF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«</w:t>
      </w:r>
      <w:r w:rsidR="00EC12B1" w:rsidRPr="00726DCF">
        <w:rPr>
          <w:rFonts w:ascii="Arial" w:eastAsia="Times New Roman" w:hAnsi="Arial" w:cs="Arial"/>
          <w:color w:val="222222"/>
          <w:sz w:val="24"/>
          <w:szCs w:val="24"/>
        </w:rPr>
        <w:t>Ользоны</w:t>
      </w:r>
      <w:bookmarkStart w:id="1" w:name="_GoBack"/>
      <w:bookmarkEnd w:id="1"/>
      <w:r w:rsidR="00A368CC" w:rsidRPr="00726DCF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 xml:space="preserve"> освобождается от уплаты государственной пошлины в судах в случаях представления государственных интересов или интересов муниципального образования.</w:t>
      </w:r>
    </w:p>
    <w:p w:rsidR="005F142C" w:rsidRPr="00726DCF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6DCF">
        <w:rPr>
          <w:rFonts w:ascii="Arial" w:eastAsia="Times New Roman" w:hAnsi="Arial" w:cs="Arial"/>
          <w:color w:val="222222"/>
          <w:sz w:val="24"/>
          <w:szCs w:val="24"/>
        </w:rPr>
        <w:t>19.3. Все не отмеченные или не урегулированные настоящим Положением особенности приватизации муниципального имущества опр</w:t>
      </w:r>
      <w:r w:rsidR="006A2CF8" w:rsidRPr="00726DCF">
        <w:rPr>
          <w:rFonts w:ascii="Arial" w:eastAsia="Times New Roman" w:hAnsi="Arial" w:cs="Arial"/>
          <w:color w:val="222222"/>
          <w:sz w:val="24"/>
          <w:szCs w:val="24"/>
        </w:rPr>
        <w:t>еделяются Федеральным законом №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178-ФЗ, Постановлением Правите</w:t>
      </w:r>
      <w:r w:rsidR="006A2CF8" w:rsidRPr="00726DCF">
        <w:rPr>
          <w:rFonts w:ascii="Arial" w:eastAsia="Times New Roman" w:hAnsi="Arial" w:cs="Arial"/>
          <w:color w:val="222222"/>
          <w:sz w:val="24"/>
          <w:szCs w:val="24"/>
        </w:rPr>
        <w:t>льства РФ от 12.08.2002 №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585 Постановлением П</w:t>
      </w:r>
      <w:r w:rsidR="006A2CF8" w:rsidRPr="00726DCF">
        <w:rPr>
          <w:rFonts w:ascii="Arial" w:eastAsia="Times New Roman" w:hAnsi="Arial" w:cs="Arial"/>
          <w:color w:val="222222"/>
          <w:sz w:val="24"/>
          <w:szCs w:val="24"/>
        </w:rPr>
        <w:t>равительства РФ от 22.07.2002 №</w:t>
      </w:r>
      <w:r w:rsidRPr="00726DCF">
        <w:rPr>
          <w:rFonts w:ascii="Arial" w:eastAsia="Times New Roman" w:hAnsi="Arial" w:cs="Arial"/>
          <w:color w:val="222222"/>
          <w:sz w:val="24"/>
          <w:szCs w:val="24"/>
        </w:rPr>
        <w:t>549 «Об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цены» и другими нормативными и правовыми актами.</w:t>
      </w:r>
    </w:p>
    <w:sectPr w:rsidR="005F142C" w:rsidRPr="00726DCF" w:rsidSect="00815344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F6D" w:rsidRDefault="00521F6D" w:rsidP="005F142C">
      <w:pPr>
        <w:spacing w:after="0" w:line="240" w:lineRule="auto"/>
      </w:pPr>
      <w:r>
        <w:separator/>
      </w:r>
    </w:p>
  </w:endnote>
  <w:endnote w:type="continuationSeparator" w:id="0">
    <w:p w:rsidR="00521F6D" w:rsidRDefault="00521F6D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F6D" w:rsidRDefault="00521F6D" w:rsidP="005F142C">
      <w:pPr>
        <w:spacing w:after="0" w:line="240" w:lineRule="auto"/>
      </w:pPr>
      <w:r>
        <w:separator/>
      </w:r>
    </w:p>
  </w:footnote>
  <w:footnote w:type="continuationSeparator" w:id="0">
    <w:p w:rsidR="00521F6D" w:rsidRDefault="00521F6D" w:rsidP="005F14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01EB2"/>
    <w:multiLevelType w:val="hybridMultilevel"/>
    <w:tmpl w:val="39EC66FC"/>
    <w:lvl w:ilvl="0" w:tplc="B2E47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D4036"/>
    <w:rsid w:val="00105C40"/>
    <w:rsid w:val="0011637A"/>
    <w:rsid w:val="001423FD"/>
    <w:rsid w:val="00170661"/>
    <w:rsid w:val="001B162A"/>
    <w:rsid w:val="001F2D51"/>
    <w:rsid w:val="00276574"/>
    <w:rsid w:val="002967ED"/>
    <w:rsid w:val="0039455E"/>
    <w:rsid w:val="003D4988"/>
    <w:rsid w:val="00455D3B"/>
    <w:rsid w:val="004A303F"/>
    <w:rsid w:val="00517C8A"/>
    <w:rsid w:val="00521F6D"/>
    <w:rsid w:val="00560D78"/>
    <w:rsid w:val="00591D69"/>
    <w:rsid w:val="005F142C"/>
    <w:rsid w:val="0062706C"/>
    <w:rsid w:val="00632E38"/>
    <w:rsid w:val="00636467"/>
    <w:rsid w:val="00650EE8"/>
    <w:rsid w:val="00661F8E"/>
    <w:rsid w:val="006759FF"/>
    <w:rsid w:val="006A25C0"/>
    <w:rsid w:val="006A2CF8"/>
    <w:rsid w:val="00726DCF"/>
    <w:rsid w:val="007432BF"/>
    <w:rsid w:val="00751EB2"/>
    <w:rsid w:val="007A1D49"/>
    <w:rsid w:val="00815344"/>
    <w:rsid w:val="008561EF"/>
    <w:rsid w:val="008D0144"/>
    <w:rsid w:val="00906C8C"/>
    <w:rsid w:val="009221F1"/>
    <w:rsid w:val="009A65E1"/>
    <w:rsid w:val="009B599D"/>
    <w:rsid w:val="009D28A8"/>
    <w:rsid w:val="00A368CC"/>
    <w:rsid w:val="00A5488B"/>
    <w:rsid w:val="00AE3A27"/>
    <w:rsid w:val="00AE6B90"/>
    <w:rsid w:val="00AF1E50"/>
    <w:rsid w:val="00B719B0"/>
    <w:rsid w:val="00B747F9"/>
    <w:rsid w:val="00B75937"/>
    <w:rsid w:val="00B8503E"/>
    <w:rsid w:val="00BA0116"/>
    <w:rsid w:val="00BB00F7"/>
    <w:rsid w:val="00BB2E87"/>
    <w:rsid w:val="00BC53A6"/>
    <w:rsid w:val="00C30D66"/>
    <w:rsid w:val="00C464EA"/>
    <w:rsid w:val="00C53FA8"/>
    <w:rsid w:val="00C5492C"/>
    <w:rsid w:val="00C92BCD"/>
    <w:rsid w:val="00CC4BD6"/>
    <w:rsid w:val="00CD2B6F"/>
    <w:rsid w:val="00CF6463"/>
    <w:rsid w:val="00D23C98"/>
    <w:rsid w:val="00D61E7F"/>
    <w:rsid w:val="00DD336B"/>
    <w:rsid w:val="00DE092F"/>
    <w:rsid w:val="00E35C19"/>
    <w:rsid w:val="00E60C4E"/>
    <w:rsid w:val="00E643AC"/>
    <w:rsid w:val="00E96EC9"/>
    <w:rsid w:val="00EA2756"/>
    <w:rsid w:val="00EC12B1"/>
    <w:rsid w:val="00F07300"/>
    <w:rsid w:val="00F7745F"/>
    <w:rsid w:val="00FA2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937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C53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C53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33946">
          <w:marLeft w:val="0"/>
          <w:marRight w:val="0"/>
          <w:marTop w:val="7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706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44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45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359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56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34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88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4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9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08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29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3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08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64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06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73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54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38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8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60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1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80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8661</Words>
  <Characters>49374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User</cp:lastModifiedBy>
  <cp:revision>23</cp:revision>
  <cp:lastPrinted>2018-02-14T01:29:00Z</cp:lastPrinted>
  <dcterms:created xsi:type="dcterms:W3CDTF">2018-01-22T03:27:00Z</dcterms:created>
  <dcterms:modified xsi:type="dcterms:W3CDTF">2018-03-10T04:16:00Z</dcterms:modified>
</cp:coreProperties>
</file>