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1A3A9" w14:textId="2E2C8042" w:rsidR="009E31B5" w:rsidRPr="0093673C" w:rsidRDefault="006971B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11</w:t>
      </w:r>
      <w:r w:rsidR="0081721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07</w:t>
      </w:r>
      <w:r w:rsidR="0081721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4425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</w:t>
      </w:r>
      <w:r w:rsidR="0081721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46</w:t>
      </w:r>
    </w:p>
    <w:p w14:paraId="65A04390" w14:textId="77777777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14:paraId="504CDBDB" w14:textId="77777777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14:paraId="2F9B33A8" w14:textId="77777777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14:paraId="7019785D" w14:textId="31BB3733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A621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="009367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1C2B7ACD" w14:textId="77777777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4B12DD6B" w14:textId="77777777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2DC52EA2" w14:textId="7C412217" w:rsidR="009E31B5" w:rsidRDefault="009E31B5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AD1C0" w14:textId="25A16D54" w:rsidR="009E31B5" w:rsidRDefault="0081721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ДУМЫ №</w:t>
      </w:r>
      <w:r w:rsidR="00A621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</w:t>
      </w:r>
      <w:r w:rsidR="00A62118" w:rsidRPr="00A621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/3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от </w:t>
      </w:r>
      <w:r w:rsidR="004425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A621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4425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 w:rsidR="00A621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</w:t>
      </w:r>
      <w:r w:rsidR="004425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18</w:t>
      </w:r>
      <w:r w:rsidRPr="006343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г. ОБ УТВЕРЖДЕНИИ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ПОЛОЖЕНИЯ О БЮДЖЕТНОМ ПРОЦЕССЕ В МУНИЦИПАЛЬНОМ ОБРАЗОВАНИИ «</w:t>
      </w:r>
      <w:r w:rsidR="00A6211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4E6D5E82" w14:textId="69C5BC72" w:rsidR="009E31B5" w:rsidRDefault="009E31B5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CF7E10" w14:textId="4EF16378" w:rsidR="009E31B5" w:rsidRDefault="00817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37241324" w14:textId="61DB576D" w:rsidR="009E31B5" w:rsidRDefault="009E31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F120F" w14:textId="77777777" w:rsidR="009E31B5" w:rsidRDefault="0081721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3D64BC51" w14:textId="36B5CDA9" w:rsidR="009E31B5" w:rsidRDefault="009E31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99346F" w14:textId="779F96CC" w:rsidR="009E31B5" w:rsidRDefault="00817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 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Положение о бюджетном процессе в муниципальном образовании «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44252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44252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C22A42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A62118" w:rsidRPr="00A62118">
        <w:rPr>
          <w:rFonts w:ascii="Arial" w:eastAsia="Times New Roman" w:hAnsi="Arial" w:cs="Arial"/>
          <w:sz w:val="24"/>
          <w:szCs w:val="24"/>
          <w:lang w:eastAsia="ru-RU"/>
        </w:rPr>
        <w:t>4/3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внести следующие изменения:</w:t>
      </w:r>
    </w:p>
    <w:p w14:paraId="669CEEA1" w14:textId="01CC4E00" w:rsidR="00C22A42" w:rsidRDefault="00C22A42" w:rsidP="00207981">
      <w:pPr>
        <w:pStyle w:val="10"/>
      </w:pPr>
      <w:r>
        <w:t>1.</w:t>
      </w:r>
      <w:r w:rsidR="00773248">
        <w:t>1</w:t>
      </w:r>
      <w:r>
        <w:t xml:space="preserve"> </w:t>
      </w:r>
      <w:r w:rsidR="00773248">
        <w:t xml:space="preserve">Пункт 1 </w:t>
      </w:r>
      <w:r w:rsidR="000C257E">
        <w:t>Стать</w:t>
      </w:r>
      <w:r w:rsidR="00773248">
        <w:t>и</w:t>
      </w:r>
      <w:r w:rsidR="000C257E">
        <w:t xml:space="preserve"> </w:t>
      </w:r>
      <w:r w:rsidR="00773248">
        <w:t>15.1</w:t>
      </w:r>
      <w:r>
        <w:t xml:space="preserve"> изложить в следующей редакции:</w:t>
      </w:r>
    </w:p>
    <w:p w14:paraId="7B1BE302" w14:textId="33F4644A" w:rsidR="00773248" w:rsidRDefault="00773248" w:rsidP="00207981">
      <w:pPr>
        <w:pStyle w:val="10"/>
      </w:pPr>
      <w:r>
        <w:t>«1.</w:t>
      </w:r>
      <w:r w:rsidRPr="00773248">
        <w:t xml:space="preserve"> Исполнительный документ, предусматривающий обращение взыскания на средства участников казначейского сопровождения, предоставляемые с целью исполнения обязательств участников казначейского сопровождения, предусмотренных пунктом 1 статьи 242.23 </w:t>
      </w:r>
      <w:r>
        <w:t>Бюджетного</w:t>
      </w:r>
      <w:r w:rsidRPr="00773248">
        <w:t xml:space="preserve"> Кодекса</w:t>
      </w:r>
      <w:r>
        <w:t xml:space="preserve"> РФ</w:t>
      </w:r>
      <w:r w:rsidRPr="00773248">
        <w:t xml:space="preserve">, обязательств участников казначейского сопровождения по заключенным государственным (муниципальным) контрактам, договорам (соглашениям), контрактам (договорам), источником финансового обеспечения которых являются средства, предусмотренные пунктом 1 статьи 242.26 </w:t>
      </w:r>
      <w:r>
        <w:t>Бюджетного Кодекса РФ</w:t>
      </w:r>
      <w:r w:rsidRPr="00773248">
        <w:t xml:space="preserve">, а также судебных актов о возмещении вреда, причиненного жизни и здоровью, направляется судом по просьбе взыскателя или самим взыскателем вместе с документами, указанными в пункте 2 статьи 242.1 </w:t>
      </w:r>
      <w:r>
        <w:t>Бюджетного Кодекса РФ</w:t>
      </w:r>
      <w:r w:rsidRPr="00773248">
        <w:t>, в орган, осуществляющий открытие и ведение лицевых счетов, по месту открытия в соответствии с настоящим Кодексом участн</w:t>
      </w:r>
      <w:r w:rsidR="006971B4">
        <w:t>ику казначейского сопровождения</w:t>
      </w:r>
      <w:r w:rsidRPr="00773248">
        <w:t>-должнику лицевого счета (далее в настоящей стать</w:t>
      </w:r>
      <w:r w:rsidR="006971B4">
        <w:t>е</w:t>
      </w:r>
      <w:r w:rsidRPr="00773248">
        <w:t>-лицевой счет должника).</w:t>
      </w:r>
      <w:r>
        <w:t>»</w:t>
      </w:r>
    </w:p>
    <w:p w14:paraId="4F41C9B7" w14:textId="00B15502" w:rsidR="00773248" w:rsidRDefault="00773248" w:rsidP="00773248">
      <w:pPr>
        <w:pStyle w:val="10"/>
      </w:pPr>
      <w:r>
        <w:t>1.2 Дополнить пунктом 1.1 Статью 15.1 следующей редакции:</w:t>
      </w:r>
    </w:p>
    <w:p w14:paraId="29E457D6" w14:textId="347B960A" w:rsidR="00773248" w:rsidRDefault="00773248" w:rsidP="00773248">
      <w:pPr>
        <w:pStyle w:val="10"/>
      </w:pPr>
      <w:r>
        <w:t>«1.1</w:t>
      </w:r>
      <w:r w:rsidRPr="00773248">
        <w:t xml:space="preserve"> Орган, осуществляющий открытие и ведение лицевых счетов, в срок не позднее пяти рабочих дней после получения исполнительного документа в случае, если в нем не указан идентификатор государственного контракта, договора (соглашения), предусмотренный подпунктом 3 пункта 2 статьи 242.23 настоящего Кодекса, направляет взыскателю (должнику) уведомление о необходимости представления информации об указанном идентификаторе и (или) копии государственного (муниципального) контракта, договора (соглашения), контракта (договора), в рамках исполнения которых предъявлен исполнительный документ </w:t>
      </w:r>
      <w:r w:rsidRPr="00773248">
        <w:lastRenderedPageBreak/>
        <w:t xml:space="preserve">(далее в </w:t>
      </w:r>
      <w:r w:rsidR="006971B4">
        <w:t>настоящей статье соответственно</w:t>
      </w:r>
      <w:r w:rsidRPr="00773248">
        <w:t>-информация об идентификаторе, копия договора).</w:t>
      </w:r>
      <w:r>
        <w:t>»</w:t>
      </w:r>
    </w:p>
    <w:p w14:paraId="6D0A8BF3" w14:textId="4CAF49FA" w:rsidR="00BA6040" w:rsidRDefault="00BA6040" w:rsidP="00BA6040">
      <w:pPr>
        <w:pStyle w:val="10"/>
      </w:pPr>
      <w:r>
        <w:t>1.3 Пункт 2 Статьи 15.1 изложить в следующей редакции:</w:t>
      </w:r>
    </w:p>
    <w:p w14:paraId="74345377" w14:textId="32E9955B" w:rsidR="00BA6040" w:rsidRDefault="00BA6040" w:rsidP="00BA6040">
      <w:pPr>
        <w:pStyle w:val="10"/>
      </w:pPr>
      <w:r>
        <w:t>«2. Орган, осуществляющий открытие и ведение лицевых счетов,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взыскателя, за исключением случаев, указанных в абзаце третьем настоящего пункта.</w:t>
      </w:r>
    </w:p>
    <w:p w14:paraId="0878B4AA" w14:textId="52BB9607" w:rsidR="00BA6040" w:rsidRDefault="00BA6040" w:rsidP="00BA6040">
      <w:pPr>
        <w:pStyle w:val="10"/>
      </w:pPr>
      <w:r>
        <w:t>При наличии оснований, указанных в пункте 3 статьи 242.1 Бюджетного Кодекса РФ, а также в случае, если взыскателем (должником) в течение десяти рабочих дней после направления ему уведомления, предусмотренного пунктом 1.1 настоящей статьи, не представлены информация об идентификаторе и (или) копия договора, орган, осуществляющий открытие и ведение лицевых счетов,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исполнительного документа либо со дня истечения срока поступления от взыскателя (должника) информации об идентификаторе и (или) копии договора после направления ему указанного уведомления с указанием причины возврата.</w:t>
      </w:r>
    </w:p>
    <w:p w14:paraId="41BF902B" w14:textId="7A132CEC" w:rsidR="00BA6040" w:rsidRDefault="00BA6040" w:rsidP="00BA6040">
      <w:pPr>
        <w:pStyle w:val="10"/>
      </w:pPr>
      <w:r>
        <w:t>В случае направления взыскателю уведомления об уточнении реквизитов банковского счета, уведомления о необходимости представления информации об идентификаторе и (или) копии договора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взыскателя, информации об идентификаторе и (или) копии договора.»</w:t>
      </w:r>
    </w:p>
    <w:p w14:paraId="56F389C4" w14:textId="0ED0B8A0" w:rsidR="00BA6040" w:rsidRDefault="00BA6040" w:rsidP="00BA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Статью 39 дополнить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6343AE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669DBC7" w14:textId="7847799C" w:rsidR="00773248" w:rsidRPr="00BA6040" w:rsidRDefault="00BA6040" w:rsidP="00BA604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«9. </w:t>
      </w:r>
      <w:r w:rsidRPr="004425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судебных актов (за исключением судебных актов, вынесенных в целях компенсации вреда, причиненного лицам), требующих выделения бюджетных ассигнований в текущем финансовом году, осуществляется в пределах ассигнований, предусмотренных законом (решением) о бюджете по статьям расходов, соответствующим целям, определенным судебным актом</w:t>
      </w:r>
      <w:r w:rsidRPr="00634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08875ABB" w14:textId="77777777" w:rsidR="009E31B5" w:rsidRDefault="00817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решение вступает в силу с даты его официального опубликования.</w:t>
      </w:r>
    </w:p>
    <w:p w14:paraId="4BB07F0A" w14:textId="5EAA3249" w:rsidR="009E31B5" w:rsidRDefault="00817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Решение подлежит официальному опубликованию в газете Вестник МО «</w:t>
      </w:r>
      <w:r w:rsidR="00A62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размещению на официальном сайте муниципального образования «</w:t>
      </w:r>
      <w:r w:rsidR="00A621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</w:p>
    <w:p w14:paraId="4D068AEF" w14:textId="0437CE2F" w:rsidR="009E31B5" w:rsidRDefault="009E31B5">
      <w:pPr>
        <w:spacing w:after="0" w:line="25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ED9EAA" w14:textId="77777777" w:rsidR="006971B4" w:rsidRDefault="006971B4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CC6AC" w14:textId="77777777" w:rsidR="009E31B5" w:rsidRDefault="008172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14:paraId="782E71C6" w14:textId="72988A0D" w:rsidR="009E31B5" w:rsidRDefault="008172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8CFA919" w14:textId="27B174C5" w:rsidR="009E31B5" w:rsidRDefault="006971B4" w:rsidP="006971B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В.В.Масленников</w:t>
      </w:r>
    </w:p>
    <w:p w14:paraId="5DD9705F" w14:textId="77777777" w:rsidR="006971B4" w:rsidRDefault="00817211">
      <w:pPr>
        <w:spacing w:after="0" w:line="256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A62118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2E90174" w14:textId="08688D1B" w:rsidR="006971B4" w:rsidRDefault="006971B4">
      <w:pPr>
        <w:spacing w:after="0" w:line="256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bookmarkStart w:id="0" w:name="_GoBack"/>
      <w:bookmarkEnd w:id="0"/>
    </w:p>
    <w:sectPr w:rsidR="00697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BEF285" w14:textId="77777777" w:rsidR="006B3849" w:rsidRDefault="006B3849">
      <w:pPr>
        <w:spacing w:line="240" w:lineRule="auto"/>
      </w:pPr>
      <w:r>
        <w:separator/>
      </w:r>
    </w:p>
  </w:endnote>
  <w:endnote w:type="continuationSeparator" w:id="0">
    <w:p w14:paraId="18A8CA0A" w14:textId="77777777" w:rsidR="006B3849" w:rsidRDefault="006B38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422CF" w14:textId="77777777" w:rsidR="006B3849" w:rsidRDefault="006B3849">
      <w:pPr>
        <w:spacing w:after="0"/>
      </w:pPr>
      <w:r>
        <w:separator/>
      </w:r>
    </w:p>
  </w:footnote>
  <w:footnote w:type="continuationSeparator" w:id="0">
    <w:p w14:paraId="74F8EF5F" w14:textId="77777777" w:rsidR="006B3849" w:rsidRDefault="006B38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BB"/>
    <w:rsid w:val="00016F02"/>
    <w:rsid w:val="00037DA3"/>
    <w:rsid w:val="000C257E"/>
    <w:rsid w:val="0010448F"/>
    <w:rsid w:val="001252A2"/>
    <w:rsid w:val="00190A90"/>
    <w:rsid w:val="00207981"/>
    <w:rsid w:val="00217D28"/>
    <w:rsid w:val="00265531"/>
    <w:rsid w:val="002763A4"/>
    <w:rsid w:val="00366401"/>
    <w:rsid w:val="00442520"/>
    <w:rsid w:val="004510E8"/>
    <w:rsid w:val="004D45FB"/>
    <w:rsid w:val="0057438C"/>
    <w:rsid w:val="00632B09"/>
    <w:rsid w:val="006343AE"/>
    <w:rsid w:val="006971B4"/>
    <w:rsid w:val="006B3849"/>
    <w:rsid w:val="006C5D0C"/>
    <w:rsid w:val="00746E5B"/>
    <w:rsid w:val="00773248"/>
    <w:rsid w:val="00777FA6"/>
    <w:rsid w:val="00817211"/>
    <w:rsid w:val="00851D9C"/>
    <w:rsid w:val="0093673C"/>
    <w:rsid w:val="009E31B5"/>
    <w:rsid w:val="00A62118"/>
    <w:rsid w:val="00A84137"/>
    <w:rsid w:val="00B438F2"/>
    <w:rsid w:val="00BA0913"/>
    <w:rsid w:val="00BA6040"/>
    <w:rsid w:val="00BF6B1C"/>
    <w:rsid w:val="00C22A42"/>
    <w:rsid w:val="00C24A6B"/>
    <w:rsid w:val="00C5169E"/>
    <w:rsid w:val="00C66AFF"/>
    <w:rsid w:val="00C72803"/>
    <w:rsid w:val="00D014A7"/>
    <w:rsid w:val="00D54F16"/>
    <w:rsid w:val="00DA0254"/>
    <w:rsid w:val="00E57DBB"/>
    <w:rsid w:val="00F15066"/>
    <w:rsid w:val="31DA1BA6"/>
    <w:rsid w:val="48B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7323"/>
  <w15:docId w15:val="{25D8E765-0A31-4B56-8BA0-C5FABB40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qFormat/>
  </w:style>
  <w:style w:type="paragraph" w:customStyle="1" w:styleId="normalweb">
    <w:name w:val="normalweb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1"/>
    <w:qFormat/>
    <w:pPr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11">
    <w:name w:val="Стиль1 Знак"/>
    <w:basedOn w:val="a0"/>
    <w:link w:val="10"/>
    <w:qFormat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12">
    <w:name w:val="1"/>
    <w:basedOn w:val="a"/>
    <w:rsid w:val="00C22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6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1A9B1-9879-4711-B781-C8675BCE0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cp:lastPrinted>2023-05-02T04:00:00Z</cp:lastPrinted>
  <dcterms:created xsi:type="dcterms:W3CDTF">2025-07-10T05:14:00Z</dcterms:created>
  <dcterms:modified xsi:type="dcterms:W3CDTF">2025-07-11T07:23:00Z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ECA4DEC54EE14DEFA6863AF263DAF48C</vt:lpwstr>
  </property>
</Properties>
</file>