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E21" w:rsidRPr="000711FC" w:rsidRDefault="003F5FA4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06</w:t>
      </w:r>
      <w:r w:rsidR="00AF0E21">
        <w:rPr>
          <w:rFonts w:ascii="Arial" w:hAnsi="Arial" w:cs="Arial"/>
          <w:b/>
          <w:sz w:val="32"/>
          <w:szCs w:val="32"/>
          <w:lang w:eastAsia="ar-SA"/>
        </w:rPr>
        <w:t>.0</w:t>
      </w:r>
      <w:r w:rsidR="00AF0E21" w:rsidRPr="00AF0E21">
        <w:rPr>
          <w:rFonts w:ascii="Arial" w:hAnsi="Arial" w:cs="Arial"/>
          <w:b/>
          <w:sz w:val="32"/>
          <w:szCs w:val="32"/>
          <w:lang w:eastAsia="ar-SA"/>
        </w:rPr>
        <w:t>5</w:t>
      </w:r>
      <w:r w:rsidR="00CD4ED6">
        <w:rPr>
          <w:rFonts w:ascii="Arial" w:hAnsi="Arial" w:cs="Arial"/>
          <w:b/>
          <w:sz w:val="32"/>
          <w:szCs w:val="32"/>
          <w:lang w:eastAsia="ar-SA"/>
        </w:rPr>
        <w:t>.2020г. №</w:t>
      </w:r>
      <w:r w:rsidR="000711FC">
        <w:rPr>
          <w:rFonts w:ascii="Arial" w:hAnsi="Arial" w:cs="Arial"/>
          <w:b/>
          <w:sz w:val="32"/>
          <w:szCs w:val="32"/>
          <w:lang w:eastAsia="ar-SA"/>
        </w:rPr>
        <w:t>40</w:t>
      </w:r>
    </w:p>
    <w:p w:rsidR="00AF0E21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AF0E21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AF0E21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РАЙОН</w:t>
      </w:r>
    </w:p>
    <w:p w:rsidR="00AF0E21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</w:t>
      </w:r>
      <w:r w:rsidR="000711FC">
        <w:rPr>
          <w:rFonts w:ascii="Arial" w:hAnsi="Arial" w:cs="Arial"/>
          <w:b/>
          <w:sz w:val="32"/>
          <w:szCs w:val="32"/>
          <w:lang w:eastAsia="ar-SA"/>
        </w:rPr>
        <w:t>ОЛЬЗОНЫ</w:t>
      </w:r>
      <w:r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AF0E21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AF0E21" w:rsidRDefault="00AF0E21" w:rsidP="00AF0E2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AF0E21" w:rsidRDefault="00AF0E21" w:rsidP="00AF0E2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AF0E21" w:rsidRPr="00AF0E21" w:rsidRDefault="00AF0E21" w:rsidP="00AF0E21">
      <w:pPr>
        <w:jc w:val="center"/>
        <w:rPr>
          <w:b/>
          <w:sz w:val="36"/>
          <w:szCs w:val="36"/>
        </w:rPr>
      </w:pPr>
      <w:r>
        <w:rPr>
          <w:rFonts w:ascii="Arial" w:hAnsi="Arial" w:cs="Arial"/>
          <w:b/>
          <w:sz w:val="32"/>
          <w:szCs w:val="32"/>
          <w:lang w:eastAsia="ar-SA"/>
        </w:rPr>
        <w:t>О</w:t>
      </w:r>
      <w:r w:rsidRPr="00AF0E21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>
        <w:rPr>
          <w:rFonts w:ascii="Arial" w:hAnsi="Arial" w:cs="Arial"/>
          <w:b/>
          <w:sz w:val="32"/>
          <w:szCs w:val="32"/>
          <w:lang w:eastAsia="ar-SA"/>
        </w:rPr>
        <w:t>ПОРЯДКЕ ВЗАИМОДЕЙСТВИЯ ПРИ ОСУЩЕСТВЛЕНИИ КОНТРОЛЯ АДМИНИСТРАЦИИ МУНИЦИПАЛЬНОГО ОБРАЗОВАНИЯ «</w:t>
      </w:r>
      <w:r w:rsidR="000711FC">
        <w:rPr>
          <w:rFonts w:ascii="Arial" w:hAnsi="Arial" w:cs="Arial"/>
          <w:b/>
          <w:sz w:val="32"/>
          <w:szCs w:val="32"/>
          <w:lang w:eastAsia="ar-SA"/>
        </w:rPr>
        <w:t>ОЛЬЗОНЫ</w:t>
      </w:r>
      <w:r>
        <w:rPr>
          <w:rFonts w:ascii="Arial" w:hAnsi="Arial" w:cs="Arial"/>
          <w:b/>
          <w:sz w:val="32"/>
          <w:szCs w:val="32"/>
          <w:lang w:eastAsia="ar-SA"/>
        </w:rPr>
        <w:t>» С СУБЪЕКТОМ КОНТРОЛЯ</w:t>
      </w:r>
    </w:p>
    <w:p w:rsidR="00B10931" w:rsidRPr="00AF0E21" w:rsidRDefault="00B10931" w:rsidP="00AF0E21">
      <w:pPr>
        <w:pStyle w:val="ConsPlusNormal"/>
        <w:rPr>
          <w:rFonts w:ascii="Arial" w:hAnsi="Arial" w:cs="Arial"/>
          <w:sz w:val="24"/>
          <w:szCs w:val="24"/>
        </w:rPr>
      </w:pPr>
    </w:p>
    <w:p w:rsidR="00AF0E21" w:rsidRDefault="00B10931" w:rsidP="008C1D4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F0E21">
        <w:rPr>
          <w:rFonts w:ascii="Arial" w:hAnsi="Arial" w:cs="Arial"/>
          <w:sz w:val="24"/>
          <w:szCs w:val="24"/>
        </w:rPr>
        <w:t>В целях реализации части 6 статьи 99 Федерального</w:t>
      </w:r>
      <w:r w:rsidR="00C556A6">
        <w:rPr>
          <w:rFonts w:ascii="Arial" w:hAnsi="Arial" w:cs="Arial"/>
          <w:sz w:val="24"/>
          <w:szCs w:val="24"/>
        </w:rPr>
        <w:t xml:space="preserve"> закона от 5 апреля 2013 года №</w:t>
      </w:r>
      <w:r w:rsidRPr="00AF0E21">
        <w:rPr>
          <w:rFonts w:ascii="Arial" w:hAnsi="Arial" w:cs="Arial"/>
          <w:sz w:val="24"/>
          <w:szCs w:val="24"/>
        </w:rPr>
        <w:t>44-ФЗ «О контрактной системе в сфере закупок товаров, работ, услуг для обеспечения государс</w:t>
      </w:r>
      <w:r w:rsidR="00C556A6">
        <w:rPr>
          <w:rFonts w:ascii="Arial" w:hAnsi="Arial" w:cs="Arial"/>
          <w:sz w:val="24"/>
          <w:szCs w:val="24"/>
        </w:rPr>
        <w:t xml:space="preserve">твенных и муниципальных нужд», </w:t>
      </w:r>
      <w:r w:rsidRPr="00AF0E21">
        <w:rPr>
          <w:rFonts w:ascii="Arial" w:hAnsi="Arial" w:cs="Arial"/>
          <w:sz w:val="24"/>
          <w:szCs w:val="24"/>
        </w:rPr>
        <w:t>в соответствии с пунктом 11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</w:t>
      </w:r>
      <w:r w:rsidR="00C556A6">
        <w:rPr>
          <w:rFonts w:ascii="Arial" w:hAnsi="Arial" w:cs="Arial"/>
          <w:sz w:val="24"/>
          <w:szCs w:val="24"/>
        </w:rPr>
        <w:t>рации от 12 декабря 2015 года №</w:t>
      </w:r>
      <w:r w:rsidRPr="00AF0E21">
        <w:rPr>
          <w:rFonts w:ascii="Arial" w:hAnsi="Arial" w:cs="Arial"/>
          <w:sz w:val="24"/>
          <w:szCs w:val="24"/>
        </w:rPr>
        <w:t>1367, приказом Министерства финансов Российской Ф</w:t>
      </w:r>
      <w:r w:rsidR="00C556A6">
        <w:rPr>
          <w:rFonts w:ascii="Arial" w:hAnsi="Arial" w:cs="Arial"/>
          <w:sz w:val="24"/>
          <w:szCs w:val="24"/>
        </w:rPr>
        <w:t>едерации от 22 июля 2016 года №</w:t>
      </w:r>
      <w:r w:rsidRPr="00AF0E21">
        <w:rPr>
          <w:rFonts w:ascii="Arial" w:hAnsi="Arial" w:cs="Arial"/>
          <w:sz w:val="24"/>
          <w:szCs w:val="24"/>
        </w:rPr>
        <w:t>120н «Об утверждении общих требований к порядку взаимодействия при осуществлении контроля финансовых органов субъектов Российской Федерации и муниципальных образований, органов управления государственными внебюджетными фондами с субъектами контроля, указанными в пунктах 4 и 5 Правил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нужд"» и руководствуясь ч.6 ст.43 Федерального закона Российской Феде</w:t>
      </w:r>
      <w:r w:rsidR="00C556A6">
        <w:rPr>
          <w:rFonts w:ascii="Arial" w:hAnsi="Arial" w:cs="Arial"/>
          <w:sz w:val="24"/>
          <w:szCs w:val="24"/>
        </w:rPr>
        <w:t>рации от 06 октября 2003 года №</w:t>
      </w:r>
      <w:r w:rsidRPr="00AF0E21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</w:t>
      </w:r>
      <w:r w:rsidR="00AF0E21">
        <w:rPr>
          <w:rFonts w:ascii="Arial" w:hAnsi="Arial" w:cs="Arial"/>
          <w:sz w:val="24"/>
          <w:szCs w:val="24"/>
        </w:rPr>
        <w:t xml:space="preserve"> администрация муниципального образования «</w:t>
      </w:r>
      <w:r w:rsidR="000711FC">
        <w:rPr>
          <w:rFonts w:ascii="Arial" w:hAnsi="Arial" w:cs="Arial"/>
          <w:sz w:val="24"/>
          <w:szCs w:val="24"/>
        </w:rPr>
        <w:t>Ользоны</w:t>
      </w:r>
      <w:r w:rsidR="00AF0E21">
        <w:rPr>
          <w:rFonts w:ascii="Arial" w:hAnsi="Arial" w:cs="Arial"/>
          <w:sz w:val="24"/>
          <w:szCs w:val="24"/>
        </w:rPr>
        <w:t>»</w:t>
      </w:r>
    </w:p>
    <w:p w:rsidR="00B10931" w:rsidRPr="00AF0E21" w:rsidRDefault="00B10931" w:rsidP="00AF0E21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10931" w:rsidRPr="00075133" w:rsidRDefault="00B10931" w:rsidP="00AF0E21">
      <w:pPr>
        <w:spacing w:line="100" w:lineRule="atLeast"/>
        <w:ind w:firstLine="0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075133">
        <w:rPr>
          <w:rFonts w:ascii="Arial" w:hAnsi="Arial" w:cs="Arial"/>
          <w:b/>
          <w:bCs/>
          <w:color w:val="000000"/>
          <w:sz w:val="30"/>
          <w:szCs w:val="30"/>
        </w:rPr>
        <w:t>ПОСТАНОВЛЯ</w:t>
      </w:r>
      <w:r w:rsidR="00AF0E21" w:rsidRPr="00075133">
        <w:rPr>
          <w:rFonts w:ascii="Arial" w:hAnsi="Arial" w:cs="Arial"/>
          <w:b/>
          <w:bCs/>
          <w:color w:val="000000"/>
          <w:sz w:val="30"/>
          <w:szCs w:val="30"/>
        </w:rPr>
        <w:t>ЕТ</w:t>
      </w:r>
      <w:r w:rsidRPr="00075133">
        <w:rPr>
          <w:rFonts w:ascii="Arial" w:hAnsi="Arial" w:cs="Arial"/>
          <w:b/>
          <w:sz w:val="30"/>
          <w:szCs w:val="30"/>
        </w:rPr>
        <w:t>:</w:t>
      </w:r>
    </w:p>
    <w:p w:rsidR="00AF0E21" w:rsidRPr="00AF0E21" w:rsidRDefault="00AF0E21" w:rsidP="00C556A6">
      <w:pPr>
        <w:spacing w:line="100" w:lineRule="atLeast"/>
        <w:ind w:firstLine="0"/>
        <w:outlineLvl w:val="0"/>
        <w:rPr>
          <w:rFonts w:ascii="Arial" w:hAnsi="Arial" w:cs="Arial"/>
          <w:b/>
          <w:sz w:val="24"/>
          <w:szCs w:val="24"/>
        </w:rPr>
      </w:pPr>
    </w:p>
    <w:p w:rsidR="00B10931" w:rsidRPr="00AF0E21" w:rsidRDefault="00B10931" w:rsidP="008C1D4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sz w:val="24"/>
          <w:szCs w:val="24"/>
        </w:rPr>
        <w:t xml:space="preserve">1. </w:t>
      </w:r>
      <w:bookmarkStart w:id="0" w:name="_GoBack"/>
      <w:bookmarkEnd w:id="0"/>
      <w:r w:rsidRPr="00AF0E21">
        <w:rPr>
          <w:rFonts w:ascii="Arial" w:hAnsi="Arial" w:cs="Arial"/>
          <w:sz w:val="24"/>
          <w:szCs w:val="24"/>
        </w:rPr>
        <w:t xml:space="preserve">Утвердить прилагаемый Порядок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взаимодействия при осуществлении контроля </w:t>
      </w:r>
      <w:r w:rsidR="00047303">
        <w:rPr>
          <w:rFonts w:ascii="Arial" w:hAnsi="Arial" w:cs="Arial"/>
          <w:bCs/>
          <w:color w:val="000000"/>
          <w:sz w:val="24"/>
          <w:szCs w:val="24"/>
        </w:rPr>
        <w:t>а</w:t>
      </w:r>
      <w:r w:rsidRPr="00AF0E21">
        <w:rPr>
          <w:rFonts w:ascii="Arial" w:hAnsi="Arial" w:cs="Arial"/>
          <w:bCs/>
          <w:color w:val="000000"/>
          <w:sz w:val="24"/>
          <w:szCs w:val="24"/>
        </w:rPr>
        <w:t xml:space="preserve">дминистрации </w:t>
      </w:r>
      <w:r w:rsidR="00AF0E21">
        <w:rPr>
          <w:rFonts w:ascii="Arial" w:hAnsi="Arial" w:cs="Arial"/>
          <w:bCs/>
          <w:color w:val="000000"/>
          <w:sz w:val="24"/>
          <w:szCs w:val="24"/>
        </w:rPr>
        <w:t>МО «</w:t>
      </w:r>
      <w:r w:rsidR="000711FC">
        <w:rPr>
          <w:rFonts w:ascii="Arial" w:hAnsi="Arial" w:cs="Arial"/>
          <w:bCs/>
          <w:color w:val="000000"/>
          <w:sz w:val="24"/>
          <w:szCs w:val="24"/>
        </w:rPr>
        <w:t>Ользоны</w:t>
      </w:r>
      <w:r w:rsidR="00AF0E21">
        <w:rPr>
          <w:rFonts w:ascii="Arial" w:hAnsi="Arial" w:cs="Arial"/>
          <w:bCs/>
          <w:color w:val="000000"/>
          <w:sz w:val="24"/>
          <w:szCs w:val="24"/>
        </w:rPr>
        <w:t>»</w:t>
      </w:r>
      <w:r w:rsidRPr="00AF0E21">
        <w:rPr>
          <w:rFonts w:ascii="Arial" w:hAnsi="Arial" w:cs="Arial"/>
          <w:b/>
          <w:bCs/>
          <w:color w:val="000000"/>
          <w:sz w:val="24"/>
          <w:szCs w:val="24"/>
        </w:rPr>
        <w:t>,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с субъектом контроля, указанным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</w:t>
      </w:r>
      <w:r w:rsidR="00047303">
        <w:rPr>
          <w:rFonts w:ascii="Arial" w:hAnsi="Arial" w:cs="Arial"/>
          <w:color w:val="000000"/>
          <w:sz w:val="24"/>
          <w:szCs w:val="24"/>
        </w:rPr>
        <w:t>рации от 12 декабря 2015 года №1367 (далее–</w:t>
      </w:r>
      <w:r w:rsidRPr="00AF0E21">
        <w:rPr>
          <w:rFonts w:ascii="Arial" w:hAnsi="Arial" w:cs="Arial"/>
          <w:color w:val="000000"/>
          <w:sz w:val="24"/>
          <w:szCs w:val="24"/>
        </w:rPr>
        <w:t>Порядок).</w:t>
      </w:r>
    </w:p>
    <w:p w:rsidR="00B10931" w:rsidRPr="00AF0E21" w:rsidRDefault="00047303" w:rsidP="008C1D4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>Настоящий постановление вступает в силу в установленном законодательством порядке, но не ранее 1 января 2020 года, за исключением абзаца шестого пункта 5 Порядка, и распространяет свое действ</w:t>
      </w:r>
      <w:r>
        <w:rPr>
          <w:rFonts w:ascii="Arial" w:hAnsi="Arial" w:cs="Arial"/>
          <w:color w:val="000000"/>
          <w:sz w:val="24"/>
          <w:szCs w:val="24"/>
        </w:rPr>
        <w:t>ие на правоотношения, связанные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 xml:space="preserve"> с размещением </w:t>
      </w:r>
      <w:r w:rsidR="00B10931" w:rsidRPr="00AF0E21">
        <w:rPr>
          <w:rFonts w:ascii="Arial" w:hAnsi="Arial" w:cs="Arial"/>
          <w:sz w:val="24"/>
          <w:szCs w:val="24"/>
        </w:rPr>
        <w:t>планов-графиков закупок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 xml:space="preserve"> на </w:t>
      </w:r>
      <w:r>
        <w:rPr>
          <w:rFonts w:ascii="Arial" w:hAnsi="Arial" w:cs="Arial"/>
          <w:sz w:val="24"/>
          <w:szCs w:val="24"/>
        </w:rPr>
        <w:t xml:space="preserve">2020 год и плановый период </w:t>
      </w:r>
      <w:r w:rsidR="00B10931" w:rsidRPr="00AF0E21">
        <w:rPr>
          <w:rFonts w:ascii="Arial" w:hAnsi="Arial" w:cs="Arial"/>
          <w:sz w:val="24"/>
          <w:szCs w:val="24"/>
        </w:rPr>
        <w:t>2021 и 2022 годов.</w:t>
      </w:r>
    </w:p>
    <w:p w:rsidR="00B10931" w:rsidRPr="00AF0E21" w:rsidRDefault="00B10931" w:rsidP="008C1D4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Абзац шестой пункта 5 Порядка вступает в силу с момента вступления в силу нормативного правового акта уполномоченного органа исполнительной власти на ведение реестра контрактов, содержащий сведения, составляющие государственную тайну, об утверждении порядка формирования и направления заказчиком сведений, подлежащих включению в реестр контрактов, содержащий сведения, составляющие государственную тайну.</w:t>
      </w:r>
    </w:p>
    <w:p w:rsidR="00B10931" w:rsidRPr="00AF0E21" w:rsidRDefault="00B10931" w:rsidP="008C1D42">
      <w:pPr>
        <w:widowControl w:val="0"/>
        <w:tabs>
          <w:tab w:val="left" w:pos="567"/>
        </w:tabs>
        <w:contextualSpacing/>
        <w:rPr>
          <w:rFonts w:ascii="Arial" w:hAnsi="Arial" w:cs="Arial"/>
          <w:sz w:val="24"/>
          <w:szCs w:val="24"/>
        </w:rPr>
      </w:pPr>
      <w:r w:rsidRPr="00AF0E21">
        <w:rPr>
          <w:rFonts w:ascii="Arial" w:hAnsi="Arial" w:cs="Arial"/>
          <w:sz w:val="24"/>
          <w:szCs w:val="24"/>
        </w:rPr>
        <w:lastRenderedPageBreak/>
        <w:t xml:space="preserve">3. </w:t>
      </w:r>
      <w:r w:rsidR="00AF0E21" w:rsidRPr="00AF0E21">
        <w:rPr>
          <w:rFonts w:ascii="Arial" w:hAnsi="Arial" w:cs="Arial"/>
          <w:sz w:val="24"/>
          <w:szCs w:val="24"/>
        </w:rPr>
        <w:t>Настоящее постановление подлежит официальному опубл</w:t>
      </w:r>
      <w:r w:rsidR="00047303">
        <w:rPr>
          <w:rFonts w:ascii="Arial" w:hAnsi="Arial" w:cs="Arial"/>
          <w:sz w:val="24"/>
          <w:szCs w:val="24"/>
        </w:rPr>
        <w:t xml:space="preserve">икованию в газете </w:t>
      </w:r>
      <w:r w:rsidR="00AF0E21" w:rsidRPr="00AF0E21">
        <w:rPr>
          <w:rFonts w:ascii="Arial" w:hAnsi="Arial" w:cs="Arial"/>
          <w:sz w:val="24"/>
          <w:szCs w:val="24"/>
        </w:rPr>
        <w:t>Вестник МО «</w:t>
      </w:r>
      <w:r w:rsidR="000711FC">
        <w:rPr>
          <w:rFonts w:ascii="Arial" w:hAnsi="Arial" w:cs="Arial"/>
          <w:sz w:val="24"/>
          <w:szCs w:val="24"/>
        </w:rPr>
        <w:t>Ользоны</w:t>
      </w:r>
      <w:r w:rsidR="00AF0E21" w:rsidRPr="00AF0E21">
        <w:rPr>
          <w:rFonts w:ascii="Arial" w:hAnsi="Arial" w:cs="Arial"/>
          <w:sz w:val="24"/>
          <w:szCs w:val="24"/>
        </w:rPr>
        <w:t>»» и размещению на официальном сайте муниципального образования «</w:t>
      </w:r>
      <w:r w:rsidR="000711FC">
        <w:rPr>
          <w:rFonts w:ascii="Arial" w:hAnsi="Arial" w:cs="Arial"/>
          <w:sz w:val="24"/>
          <w:szCs w:val="24"/>
        </w:rPr>
        <w:t>Ользоны</w:t>
      </w:r>
      <w:r w:rsidR="00AF0E21" w:rsidRPr="00AF0E21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B10931" w:rsidRDefault="00047303" w:rsidP="008C1D4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4.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 xml:space="preserve">Контроль за исполнением настоящего постановления </w:t>
      </w:r>
      <w:r w:rsidR="00AF0E21">
        <w:rPr>
          <w:rFonts w:ascii="Arial" w:hAnsi="Arial" w:cs="Arial"/>
          <w:color w:val="000000"/>
          <w:sz w:val="24"/>
          <w:szCs w:val="24"/>
        </w:rPr>
        <w:t>оставляю за собой.</w:t>
      </w:r>
    </w:p>
    <w:p w:rsidR="00AF0E21" w:rsidRDefault="00AF0E21" w:rsidP="00AF0E21">
      <w:pPr>
        <w:ind w:firstLine="0"/>
        <w:rPr>
          <w:rFonts w:ascii="Arial" w:hAnsi="Arial" w:cs="Arial"/>
          <w:sz w:val="24"/>
          <w:szCs w:val="24"/>
        </w:rPr>
      </w:pPr>
    </w:p>
    <w:p w:rsidR="00AF0E21" w:rsidRDefault="00AF0E21" w:rsidP="00AF0E21">
      <w:pPr>
        <w:ind w:firstLine="0"/>
        <w:rPr>
          <w:rFonts w:ascii="Arial" w:hAnsi="Arial" w:cs="Arial"/>
          <w:sz w:val="24"/>
          <w:szCs w:val="24"/>
        </w:rPr>
      </w:pPr>
    </w:p>
    <w:p w:rsidR="00AF0E21" w:rsidRPr="00AF0E21" w:rsidRDefault="00AF0E21" w:rsidP="00AF0E21">
      <w:pPr>
        <w:ind w:firstLine="0"/>
        <w:rPr>
          <w:rFonts w:ascii="Arial" w:hAnsi="Arial" w:cs="Arial"/>
          <w:sz w:val="24"/>
          <w:szCs w:val="24"/>
        </w:rPr>
      </w:pPr>
      <w:r w:rsidRPr="00AF0E21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0711FC">
        <w:rPr>
          <w:rFonts w:ascii="Arial" w:hAnsi="Arial" w:cs="Arial"/>
          <w:sz w:val="24"/>
          <w:szCs w:val="24"/>
        </w:rPr>
        <w:t>Ользоны</w:t>
      </w:r>
      <w:r w:rsidRPr="00AF0E21">
        <w:rPr>
          <w:rFonts w:ascii="Arial" w:hAnsi="Arial" w:cs="Arial"/>
          <w:sz w:val="24"/>
          <w:szCs w:val="24"/>
        </w:rPr>
        <w:t>»</w:t>
      </w:r>
    </w:p>
    <w:p w:rsidR="00AF0E21" w:rsidRDefault="000711FC" w:rsidP="00AF0E21">
      <w:pPr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А.М.Имеев</w:t>
      </w:r>
      <w:r w:rsidR="00047303">
        <w:rPr>
          <w:rFonts w:ascii="Arial" w:hAnsi="Arial" w:cs="Arial"/>
          <w:sz w:val="24"/>
          <w:szCs w:val="24"/>
        </w:rPr>
        <w:t>.</w:t>
      </w:r>
    </w:p>
    <w:p w:rsidR="00631CDB" w:rsidRPr="00047303" w:rsidRDefault="00631CDB" w:rsidP="00047303">
      <w:pPr>
        <w:widowControl w:val="0"/>
        <w:autoSpaceDE w:val="0"/>
        <w:autoSpaceDN w:val="0"/>
        <w:ind w:firstLine="0"/>
        <w:outlineLvl w:val="0"/>
        <w:rPr>
          <w:rFonts w:ascii="Arial" w:hAnsi="Arial" w:cs="Arial"/>
          <w:sz w:val="24"/>
          <w:szCs w:val="24"/>
        </w:rPr>
      </w:pPr>
    </w:p>
    <w:p w:rsidR="00AF0E21" w:rsidRPr="002E6784" w:rsidRDefault="00AF0E21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Приложение</w:t>
      </w:r>
    </w:p>
    <w:p w:rsidR="00AF0E21" w:rsidRPr="002E6784" w:rsidRDefault="00AF0E21" w:rsidP="00AF0E21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к Постановлению</w:t>
      </w:r>
    </w:p>
    <w:p w:rsidR="00AF0E21" w:rsidRDefault="00AF0E21" w:rsidP="00AF0E21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администрации МО «</w:t>
      </w:r>
      <w:r w:rsidR="000711FC">
        <w:rPr>
          <w:rFonts w:ascii="Courier New" w:hAnsi="Courier New" w:cs="Courier New"/>
          <w:sz w:val="22"/>
          <w:szCs w:val="22"/>
        </w:rPr>
        <w:t>Ользоны</w:t>
      </w:r>
      <w:r w:rsidRPr="002E6784">
        <w:rPr>
          <w:rFonts w:ascii="Courier New" w:hAnsi="Courier New" w:cs="Courier New"/>
          <w:sz w:val="22"/>
          <w:szCs w:val="22"/>
        </w:rPr>
        <w:t>»</w:t>
      </w:r>
    </w:p>
    <w:p w:rsidR="00075133" w:rsidRPr="000711FC" w:rsidRDefault="003F5FA4" w:rsidP="00075133">
      <w:pPr>
        <w:ind w:firstLine="0"/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  <w:sz w:val="22"/>
          <w:szCs w:val="22"/>
        </w:rPr>
        <w:t>от 06</w:t>
      </w:r>
      <w:r w:rsidR="00AF0E21" w:rsidRPr="002E6784">
        <w:rPr>
          <w:rFonts w:ascii="Courier New" w:hAnsi="Courier New" w:cs="Courier New"/>
          <w:sz w:val="22"/>
          <w:szCs w:val="22"/>
        </w:rPr>
        <w:t>.0</w:t>
      </w:r>
      <w:r w:rsidR="00AF0E21" w:rsidRPr="008C1D42">
        <w:rPr>
          <w:rFonts w:ascii="Courier New" w:hAnsi="Courier New" w:cs="Courier New"/>
          <w:sz w:val="22"/>
          <w:szCs w:val="22"/>
        </w:rPr>
        <w:t>5</w:t>
      </w:r>
      <w:r w:rsidR="00AF0E21" w:rsidRPr="002E6784">
        <w:rPr>
          <w:rFonts w:ascii="Courier New" w:hAnsi="Courier New" w:cs="Courier New"/>
          <w:sz w:val="22"/>
          <w:szCs w:val="22"/>
        </w:rPr>
        <w:t>.2020г. №</w:t>
      </w:r>
      <w:r w:rsidR="000711FC">
        <w:rPr>
          <w:rFonts w:ascii="Courier New" w:hAnsi="Courier New" w:cs="Courier New"/>
          <w:sz w:val="22"/>
          <w:szCs w:val="22"/>
        </w:rPr>
        <w:t>40</w:t>
      </w:r>
    </w:p>
    <w:p w:rsidR="00075133" w:rsidRDefault="00075133" w:rsidP="00075133">
      <w:pPr>
        <w:ind w:firstLine="0"/>
        <w:jc w:val="right"/>
        <w:rPr>
          <w:rFonts w:ascii="Arial" w:hAnsi="Arial" w:cs="Arial"/>
          <w:sz w:val="24"/>
          <w:szCs w:val="24"/>
        </w:rPr>
      </w:pPr>
    </w:p>
    <w:p w:rsidR="00B10931" w:rsidRPr="00F215D1" w:rsidRDefault="00B10931" w:rsidP="00075133">
      <w:pPr>
        <w:ind w:firstLine="0"/>
        <w:jc w:val="center"/>
        <w:rPr>
          <w:rFonts w:ascii="Arial" w:hAnsi="Arial" w:cs="Arial"/>
          <w:sz w:val="30"/>
          <w:szCs w:val="30"/>
        </w:rPr>
      </w:pPr>
      <w:r w:rsidRPr="00F215D1">
        <w:rPr>
          <w:rFonts w:ascii="Arial" w:hAnsi="Arial" w:cs="Arial"/>
          <w:b/>
          <w:bCs/>
          <w:color w:val="000000"/>
          <w:sz w:val="30"/>
          <w:szCs w:val="30"/>
        </w:rPr>
        <w:t>ПОРЯДОК</w:t>
      </w:r>
    </w:p>
    <w:p w:rsidR="00B10931" w:rsidRPr="00F215D1" w:rsidRDefault="00B10931" w:rsidP="00C52E35">
      <w:pPr>
        <w:pStyle w:val="ConsPlusNormal"/>
        <w:jc w:val="center"/>
        <w:rPr>
          <w:rFonts w:ascii="Arial" w:hAnsi="Arial" w:cs="Arial"/>
          <w:color w:val="000000"/>
          <w:sz w:val="30"/>
          <w:szCs w:val="30"/>
        </w:rPr>
      </w:pPr>
      <w:r w:rsidRPr="00F215D1">
        <w:rPr>
          <w:rFonts w:ascii="Arial" w:hAnsi="Arial" w:cs="Arial"/>
          <w:b/>
          <w:bCs/>
          <w:color w:val="000000"/>
          <w:sz w:val="30"/>
          <w:szCs w:val="30"/>
        </w:rPr>
        <w:t xml:space="preserve">взаимодействия при осуществлении контроля Администрации </w:t>
      </w:r>
      <w:r w:rsidR="00075133" w:rsidRPr="00F215D1">
        <w:rPr>
          <w:rFonts w:ascii="Arial" w:hAnsi="Arial" w:cs="Arial"/>
          <w:b/>
          <w:bCs/>
          <w:color w:val="000000"/>
          <w:sz w:val="30"/>
          <w:szCs w:val="30"/>
        </w:rPr>
        <w:t>МО «</w:t>
      </w:r>
      <w:r w:rsidR="000711FC" w:rsidRPr="00F215D1">
        <w:rPr>
          <w:rFonts w:ascii="Arial" w:hAnsi="Arial" w:cs="Arial"/>
          <w:b/>
          <w:bCs/>
          <w:color w:val="000000"/>
          <w:sz w:val="30"/>
          <w:szCs w:val="30"/>
        </w:rPr>
        <w:t>Ользоны</w:t>
      </w:r>
      <w:r w:rsidR="00075133" w:rsidRPr="00F215D1">
        <w:rPr>
          <w:rFonts w:ascii="Arial" w:hAnsi="Arial" w:cs="Arial"/>
          <w:b/>
          <w:bCs/>
          <w:color w:val="000000"/>
          <w:sz w:val="30"/>
          <w:szCs w:val="30"/>
        </w:rPr>
        <w:t>»</w:t>
      </w:r>
      <w:r w:rsidRPr="00F215D1">
        <w:rPr>
          <w:rFonts w:ascii="Arial" w:hAnsi="Arial" w:cs="Arial"/>
          <w:b/>
          <w:bCs/>
          <w:color w:val="000000"/>
          <w:sz w:val="30"/>
          <w:szCs w:val="30"/>
        </w:rPr>
        <w:t>, указанными в пункте 4 Правил осуществления контроля</w:t>
      </w:r>
    </w:p>
    <w:p w:rsidR="00B10931" w:rsidRPr="00F215D1" w:rsidRDefault="00B10931" w:rsidP="009950AF">
      <w:pPr>
        <w:pStyle w:val="ConsPlusNormal"/>
        <w:jc w:val="center"/>
        <w:rPr>
          <w:rFonts w:ascii="Arial" w:hAnsi="Arial" w:cs="Arial"/>
          <w:color w:val="000000"/>
          <w:sz w:val="30"/>
          <w:szCs w:val="30"/>
        </w:rPr>
      </w:pPr>
    </w:p>
    <w:p w:rsidR="00B10931" w:rsidRPr="00AF0E21" w:rsidRDefault="00F215D1" w:rsidP="00F215D1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 xml:space="preserve">Настоящий Порядок устанавливает правила взаимодействия  при осуществления контроля </w:t>
      </w:r>
      <w:r w:rsidR="00075133">
        <w:rPr>
          <w:rFonts w:ascii="Arial" w:hAnsi="Arial" w:cs="Arial"/>
          <w:color w:val="000000"/>
          <w:sz w:val="24"/>
          <w:szCs w:val="24"/>
        </w:rPr>
        <w:t>Администрации МО «</w:t>
      </w:r>
      <w:r w:rsidR="000711FC">
        <w:rPr>
          <w:rFonts w:ascii="Arial" w:hAnsi="Arial" w:cs="Arial"/>
          <w:color w:val="000000"/>
          <w:sz w:val="24"/>
          <w:szCs w:val="24"/>
        </w:rPr>
        <w:t>Ользоны</w:t>
      </w:r>
      <w:r w:rsidR="00075133">
        <w:rPr>
          <w:rFonts w:ascii="Arial" w:hAnsi="Arial" w:cs="Arial"/>
          <w:color w:val="000000"/>
          <w:sz w:val="24"/>
          <w:szCs w:val="24"/>
        </w:rPr>
        <w:t>»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 xml:space="preserve"> (далее–Администрация </w:t>
      </w:r>
      <w:r>
        <w:rPr>
          <w:rFonts w:ascii="Arial" w:hAnsi="Arial" w:cs="Arial"/>
          <w:color w:val="000000"/>
          <w:sz w:val="24"/>
          <w:szCs w:val="24"/>
        </w:rPr>
        <w:t xml:space="preserve">МО)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>с субъектом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</w:t>
      </w:r>
      <w:r>
        <w:rPr>
          <w:rFonts w:ascii="Arial" w:hAnsi="Arial" w:cs="Arial"/>
          <w:color w:val="000000"/>
          <w:sz w:val="24"/>
          <w:szCs w:val="24"/>
        </w:rPr>
        <w:t>рации от 12 декабря 2015 года №1367 (далее–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>субъекты контроля, Правила контроля).</w:t>
      </w:r>
    </w:p>
    <w:p w:rsidR="00B10931" w:rsidRPr="00AF0E21" w:rsidRDefault="00B10931" w:rsidP="00880C5A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Настоящий Порядок приме</w:t>
      </w:r>
      <w:r w:rsidR="00F215D1">
        <w:rPr>
          <w:rFonts w:ascii="Arial" w:hAnsi="Arial" w:cs="Arial"/>
          <w:color w:val="000000"/>
          <w:sz w:val="24"/>
          <w:szCs w:val="24"/>
        </w:rPr>
        <w:t>няется при размещении субъектом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контроля в единой информационной системе в сфере закупок или направлении на согласование в Администрацию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документов, определенных Федеральным </w:t>
      </w:r>
      <w:r w:rsidR="00F215D1">
        <w:rPr>
          <w:rFonts w:ascii="Arial" w:hAnsi="Arial" w:cs="Arial"/>
          <w:color w:val="000000"/>
          <w:sz w:val="24"/>
          <w:szCs w:val="24"/>
        </w:rPr>
        <w:t>законом от 5 апреля 2013 года №</w:t>
      </w:r>
      <w:r w:rsidRPr="00AF0E21">
        <w:rPr>
          <w:rFonts w:ascii="Arial" w:hAnsi="Arial" w:cs="Arial"/>
          <w:color w:val="000000"/>
          <w:sz w:val="24"/>
          <w:szCs w:val="24"/>
        </w:rPr>
        <w:t>44-ФЗ «О контрактной системе в сфере закупок товаров, работ, услуг для обеспечения государственных и муниципальных нужд», в целях осуществления контроля, предусмотренного частью 5 статьи 99 указанн</w:t>
      </w:r>
      <w:r w:rsidR="00F215D1">
        <w:rPr>
          <w:rFonts w:ascii="Arial" w:hAnsi="Arial" w:cs="Arial"/>
          <w:color w:val="000000"/>
          <w:sz w:val="24"/>
          <w:szCs w:val="24"/>
        </w:rPr>
        <w:t xml:space="preserve">ого Федерального закона (далее </w:t>
      </w:r>
      <w:r w:rsidRPr="00AF0E21">
        <w:rPr>
          <w:rFonts w:ascii="Arial" w:hAnsi="Arial" w:cs="Arial"/>
          <w:color w:val="000000"/>
          <w:sz w:val="24"/>
          <w:szCs w:val="24"/>
        </w:rPr>
        <w:t>соответственно-контроль, объект</w:t>
      </w:r>
      <w:r w:rsidR="00F215D1">
        <w:rPr>
          <w:rFonts w:ascii="Arial" w:hAnsi="Arial" w:cs="Arial"/>
          <w:color w:val="000000"/>
          <w:sz w:val="24"/>
          <w:szCs w:val="24"/>
        </w:rPr>
        <w:t>ы контроля, Федеральный закон).</w:t>
      </w:r>
    </w:p>
    <w:p w:rsidR="00B10931" w:rsidRPr="00AF0E21" w:rsidRDefault="00F215D1" w:rsidP="00BE22D9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 xml:space="preserve">Взаимодействие субъекта контроля с Администрацией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>в целях контроля информации, определенной частью 5 статьи 99 Федерального закона, содержащ</w:t>
      </w:r>
      <w:r>
        <w:rPr>
          <w:rFonts w:ascii="Arial" w:hAnsi="Arial" w:cs="Arial"/>
          <w:color w:val="000000"/>
          <w:sz w:val="24"/>
          <w:szCs w:val="24"/>
        </w:rPr>
        <w:t>ейся в объектах контроля (далее–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>контролируем</w:t>
      </w:r>
      <w:r>
        <w:rPr>
          <w:rFonts w:ascii="Arial" w:hAnsi="Arial" w:cs="Arial"/>
          <w:color w:val="000000"/>
          <w:sz w:val="24"/>
          <w:szCs w:val="24"/>
        </w:rPr>
        <w:t>ая информация), осуществляется:</w:t>
      </w:r>
    </w:p>
    <w:p w:rsidR="00B10931" w:rsidRPr="00AF0E21" w:rsidRDefault="00B10931" w:rsidP="009079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при размещении в единой информационной</w:t>
      </w:r>
      <w:r w:rsidR="00F215D1">
        <w:rPr>
          <w:rFonts w:ascii="Arial" w:hAnsi="Arial" w:cs="Arial"/>
          <w:color w:val="000000"/>
          <w:sz w:val="24"/>
          <w:szCs w:val="24"/>
        </w:rPr>
        <w:t xml:space="preserve"> системе в сфере закупок (далее-</w:t>
      </w:r>
      <w:r w:rsidRPr="00AF0E21">
        <w:rPr>
          <w:rFonts w:ascii="Arial" w:hAnsi="Arial" w:cs="Arial"/>
          <w:color w:val="000000"/>
          <w:sz w:val="24"/>
          <w:szCs w:val="24"/>
        </w:rPr>
        <w:t>ЕИС) посредством информационного взаимодействия ЕИС с Региональной информационной системой в сфере закуп</w:t>
      </w:r>
      <w:r w:rsidR="00F215D1">
        <w:rPr>
          <w:rFonts w:ascii="Arial" w:hAnsi="Arial" w:cs="Arial"/>
          <w:color w:val="000000"/>
          <w:sz w:val="24"/>
          <w:szCs w:val="24"/>
        </w:rPr>
        <w:t>ок товаров, работ, услуг (далее–</w:t>
      </w:r>
      <w:r w:rsidRPr="00AF0E21">
        <w:rPr>
          <w:rFonts w:ascii="Arial" w:hAnsi="Arial" w:cs="Arial"/>
          <w:color w:val="000000"/>
          <w:sz w:val="24"/>
          <w:szCs w:val="24"/>
        </w:rPr>
        <w:t>Региональная информационная система) объектов контроля в форме электронного документа в соответствии с едиными форматами, установленными Министерством финансов Российской Федерации в соответствии с Правилами функционирования единой информационной системы в сфере закупок, утвержденными постановлением Правительства Российской Феде</w:t>
      </w:r>
      <w:r w:rsidR="00F215D1">
        <w:rPr>
          <w:rFonts w:ascii="Arial" w:hAnsi="Arial" w:cs="Arial"/>
          <w:color w:val="000000"/>
          <w:sz w:val="24"/>
          <w:szCs w:val="24"/>
        </w:rPr>
        <w:t>рации от 23 декабря 2015 года №1414 (далее–</w:t>
      </w:r>
      <w:r w:rsidRPr="00AF0E21">
        <w:rPr>
          <w:rFonts w:ascii="Arial" w:hAnsi="Arial" w:cs="Arial"/>
          <w:color w:val="000000"/>
          <w:sz w:val="24"/>
          <w:szCs w:val="24"/>
        </w:rPr>
        <w:t>электронный документ, форматы);</w:t>
      </w:r>
    </w:p>
    <w:p w:rsidR="00B10931" w:rsidRPr="00AF0E21" w:rsidRDefault="00B10931" w:rsidP="00BE22D9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при согласовании с Администрацией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>объекта контроля или сведений об объекте контроля, предусмотренных подпунктом «б» пункта 8 Правил контроля, на бумажном носителе и при на</w:t>
      </w:r>
      <w:r w:rsidR="00F215D1">
        <w:rPr>
          <w:rFonts w:ascii="Arial" w:hAnsi="Arial" w:cs="Arial"/>
          <w:color w:val="000000"/>
          <w:sz w:val="24"/>
          <w:szCs w:val="24"/>
        </w:rPr>
        <w:t>личии технической возможности-</w:t>
      </w:r>
      <w:r w:rsidRPr="00AF0E21">
        <w:rPr>
          <w:rFonts w:ascii="Arial" w:hAnsi="Arial" w:cs="Arial"/>
          <w:color w:val="000000"/>
          <w:sz w:val="24"/>
          <w:szCs w:val="24"/>
        </w:rPr>
        <w:t>на съемном маши</w:t>
      </w:r>
      <w:r w:rsidR="00F215D1">
        <w:rPr>
          <w:rFonts w:ascii="Arial" w:hAnsi="Arial" w:cs="Arial"/>
          <w:color w:val="000000"/>
          <w:sz w:val="24"/>
          <w:szCs w:val="24"/>
        </w:rPr>
        <w:t>нном носителе информации (далее</w:t>
      </w:r>
      <w:r w:rsidRPr="00AF0E21">
        <w:rPr>
          <w:rFonts w:ascii="Arial" w:hAnsi="Arial" w:cs="Arial"/>
          <w:color w:val="000000"/>
          <w:sz w:val="24"/>
          <w:szCs w:val="24"/>
        </w:rPr>
        <w:t>-закрытый объект контроля, сведения о закрытом объекте контроля).</w:t>
      </w:r>
    </w:p>
    <w:p w:rsidR="00B10931" w:rsidRPr="00AF0E21" w:rsidRDefault="00F215D1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 xml:space="preserve">При размещении электронного документа Администрация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 xml:space="preserve">посредством Региональной информационной системы направляет субъекту контроля уведомление в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lastRenderedPageBreak/>
        <w:t>форме электронного документа о начале проведения контроля (в случае соответствия электронного документа форматам) с указанием в нем даты и времени или невозможности проведения контроля (в случае несоответствия эл</w:t>
      </w:r>
      <w:r>
        <w:rPr>
          <w:rFonts w:ascii="Arial" w:hAnsi="Arial" w:cs="Arial"/>
          <w:color w:val="000000"/>
          <w:sz w:val="24"/>
          <w:szCs w:val="24"/>
        </w:rPr>
        <w:t>ектронного документа форматам).</w:t>
      </w:r>
    </w:p>
    <w:p w:rsidR="00B10931" w:rsidRPr="00AF0E21" w:rsidRDefault="00F215D1" w:rsidP="00880C5A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4.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>Электронные документы должны быть подписаны соответствующей требованиям Федерального закона электронной подписью лица, имеющего право действовать от имени субъекта контроля.</w:t>
      </w:r>
    </w:p>
    <w:p w:rsidR="00B10931" w:rsidRPr="00AF0E21" w:rsidRDefault="00F215D1" w:rsidP="006F206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5.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 xml:space="preserve">Сведения о закрытых объектах контроля направляются в Администрацию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 xml:space="preserve">в следующих формах: </w:t>
      </w:r>
    </w:p>
    <w:p w:rsidR="00075133" w:rsidRDefault="00B10931" w:rsidP="00075133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сведения о приглашении принять учас</w:t>
      </w:r>
      <w:r w:rsidR="00F215D1">
        <w:rPr>
          <w:rFonts w:ascii="Arial" w:hAnsi="Arial" w:cs="Arial"/>
          <w:color w:val="000000"/>
          <w:sz w:val="24"/>
          <w:szCs w:val="24"/>
        </w:rPr>
        <w:t xml:space="preserve">тие в </w:t>
      </w:r>
      <w:r w:rsidRPr="00AF0E21">
        <w:rPr>
          <w:rFonts w:ascii="Arial" w:hAnsi="Arial" w:cs="Arial"/>
          <w:color w:val="000000"/>
          <w:sz w:val="24"/>
          <w:szCs w:val="24"/>
        </w:rPr>
        <w:t>определении поставщика (подрядчика, исполнителя)-</w:t>
      </w:r>
      <w:r w:rsidR="00F215D1">
        <w:rPr>
          <w:rFonts w:ascii="Arial" w:hAnsi="Arial" w:cs="Arial"/>
          <w:color w:val="000000"/>
          <w:sz w:val="24"/>
          <w:szCs w:val="24"/>
        </w:rPr>
        <w:t>по форме согласно приложению №1 к настоящему Порядку (далее–</w:t>
      </w:r>
      <w:r w:rsidRPr="00AF0E21">
        <w:rPr>
          <w:rFonts w:ascii="Arial" w:hAnsi="Arial" w:cs="Arial"/>
          <w:color w:val="000000"/>
          <w:sz w:val="24"/>
          <w:szCs w:val="24"/>
        </w:rPr>
        <w:t>сведения о приглашении);</w:t>
      </w:r>
    </w:p>
    <w:p w:rsidR="00075133" w:rsidRDefault="00B10931" w:rsidP="00075133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свед</w:t>
      </w:r>
      <w:r w:rsidR="00F215D1">
        <w:rPr>
          <w:rFonts w:ascii="Arial" w:hAnsi="Arial" w:cs="Arial"/>
          <w:color w:val="000000"/>
          <w:sz w:val="24"/>
          <w:szCs w:val="24"/>
        </w:rPr>
        <w:t>ения о документации о закупке-</w:t>
      </w:r>
      <w:r w:rsidRPr="00AF0E21">
        <w:rPr>
          <w:rFonts w:ascii="Arial" w:hAnsi="Arial" w:cs="Arial"/>
          <w:color w:val="000000"/>
          <w:sz w:val="24"/>
          <w:szCs w:val="24"/>
        </w:rPr>
        <w:t>п</w:t>
      </w:r>
      <w:r w:rsidR="00F215D1">
        <w:rPr>
          <w:rFonts w:ascii="Arial" w:hAnsi="Arial" w:cs="Arial"/>
          <w:color w:val="000000"/>
          <w:sz w:val="24"/>
          <w:szCs w:val="24"/>
        </w:rPr>
        <w:t>о форме согласно приложению №</w:t>
      </w:r>
      <w:r w:rsidRPr="00AF0E21">
        <w:rPr>
          <w:rFonts w:ascii="Arial" w:hAnsi="Arial" w:cs="Arial"/>
          <w:color w:val="000000"/>
          <w:sz w:val="24"/>
          <w:szCs w:val="24"/>
        </w:rPr>
        <w:t>2 к настоящему Порядку (дале</w:t>
      </w:r>
      <w:r w:rsidR="00F215D1">
        <w:rPr>
          <w:rFonts w:ascii="Arial" w:hAnsi="Arial" w:cs="Arial"/>
          <w:color w:val="000000"/>
          <w:sz w:val="24"/>
          <w:szCs w:val="24"/>
        </w:rPr>
        <w:t>е–</w:t>
      </w:r>
      <w:r w:rsidRPr="00AF0E21">
        <w:rPr>
          <w:rFonts w:ascii="Arial" w:hAnsi="Arial" w:cs="Arial"/>
          <w:color w:val="000000"/>
          <w:sz w:val="24"/>
          <w:szCs w:val="24"/>
        </w:rPr>
        <w:t>сведения о документации);</w:t>
      </w:r>
    </w:p>
    <w:p w:rsidR="00B10931" w:rsidRPr="00AF0E21" w:rsidRDefault="00B10931" w:rsidP="00075133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сведения о протоколе определения поста</w:t>
      </w:r>
      <w:r w:rsidR="00F215D1">
        <w:rPr>
          <w:rFonts w:ascii="Arial" w:hAnsi="Arial" w:cs="Arial"/>
          <w:color w:val="000000"/>
          <w:sz w:val="24"/>
          <w:szCs w:val="24"/>
        </w:rPr>
        <w:t>вщика (подрядчика, исполнителя)</w:t>
      </w:r>
      <w:r w:rsidRPr="00AF0E21">
        <w:rPr>
          <w:rFonts w:ascii="Arial" w:hAnsi="Arial" w:cs="Arial"/>
          <w:color w:val="000000"/>
          <w:sz w:val="24"/>
          <w:szCs w:val="24"/>
        </w:rPr>
        <w:t>-</w:t>
      </w:r>
      <w:r w:rsidR="00F215D1">
        <w:rPr>
          <w:rFonts w:ascii="Arial" w:hAnsi="Arial" w:cs="Arial"/>
          <w:color w:val="000000"/>
          <w:sz w:val="24"/>
          <w:szCs w:val="24"/>
        </w:rPr>
        <w:t>по форме согласно приложению №3 к настоящему Порядку (далее–</w:t>
      </w:r>
      <w:r w:rsidRPr="00AF0E21">
        <w:rPr>
          <w:rFonts w:ascii="Arial" w:hAnsi="Arial" w:cs="Arial"/>
          <w:color w:val="000000"/>
          <w:sz w:val="24"/>
          <w:szCs w:val="24"/>
        </w:rPr>
        <w:t>сведения о протоколе);</w:t>
      </w:r>
    </w:p>
    <w:p w:rsidR="00B10931" w:rsidRPr="00AF0E21" w:rsidRDefault="00B10931" w:rsidP="006F206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сведения о проекте контракта, направляемого участнику закупки (контракта, возвращаемого участником закупки) - по форме согласно приложению </w:t>
      </w:r>
      <w:r w:rsidR="00F215D1">
        <w:rPr>
          <w:rFonts w:ascii="Arial" w:hAnsi="Arial" w:cs="Arial"/>
          <w:color w:val="000000"/>
          <w:sz w:val="24"/>
          <w:szCs w:val="24"/>
        </w:rPr>
        <w:t>№4 к настоящему Порядку (далее–</w:t>
      </w:r>
      <w:r w:rsidRPr="00AF0E21">
        <w:rPr>
          <w:rFonts w:ascii="Arial" w:hAnsi="Arial" w:cs="Arial"/>
          <w:color w:val="000000"/>
          <w:sz w:val="24"/>
          <w:szCs w:val="24"/>
        </w:rPr>
        <w:t>сведения о проекте контракта);</w:t>
      </w:r>
    </w:p>
    <w:p w:rsidR="00B10931" w:rsidRPr="00AF0E21" w:rsidRDefault="00F215D1" w:rsidP="004449A9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сведения о контракте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>(его изменении), включаемые в реестр контрактов, содержащий сведения, составляющие государственную тайну,-по форме, установленной законодательством.</w:t>
      </w:r>
    </w:p>
    <w:p w:rsidR="00B10931" w:rsidRPr="00AF0E21" w:rsidRDefault="0045250C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B10931" w:rsidRPr="0045250C">
        <w:rPr>
          <w:rFonts w:ascii="Arial" w:hAnsi="Arial" w:cs="Arial"/>
          <w:sz w:val="24"/>
          <w:szCs w:val="24"/>
        </w:rPr>
        <w:t xml:space="preserve">Закрытые объекты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 xml:space="preserve">контроля, сведения о закрытых объектах контроля направляются субъектом контроля для согласования в Администрацию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 xml:space="preserve">на бумажном носителе в трех экземплярах. При направлении объекта контроля, сведений о закрытых объектах контроля на бумажном и съемном машинном носителях информации субъект контроля обеспечивает идентичность сведений, представленных на указанных носителях. 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Администрация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проставляет на закрытом объекте контроля, сведениях о закрытом объекте контроля регистрационный номер, дату и время получения, подпись уполномоченного лица Администрации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и возвращает субъекту контроля один экземпляр закрытого объекта контроля или сведений о закрытом объекте контроля. 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Ошибки в закрытых объектах контроля и сведениях о закрытых объектах контроля на бумажном носителе исправляются путем зачеркивания неправильного текста одной чертой так, чтобы можно было прочитать исправленное, и написания над зачеркнутым текстом исправленного текста. Исправление ошибки на бумажном носителе должно быть оговорено надписью «исправлено» и заверено лицом, имеющим право действовать от имени субъекта контроля, с проставлением даты исправления.</w:t>
      </w:r>
    </w:p>
    <w:p w:rsidR="00B10931" w:rsidRPr="00AF0E21" w:rsidRDefault="0045250C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7.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>Закрытые объекты контроля, сведения о закрытых объектах  контроля, направляемые на бумажном носителе, подписываются лицом, имеющим право действовать от имени субъекта контроля.</w:t>
      </w:r>
    </w:p>
    <w:p w:rsidR="00B10931" w:rsidRPr="00AF0E21" w:rsidRDefault="0045250C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8.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 xml:space="preserve">При осуществлении взаимодействия субъектов контроля с Администрацией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 xml:space="preserve">закрытые объекты контроля, сведения о закрытых объектах контроля, содержащие сведения, составляющие государственную тайну, направляются в Администрацию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>с соблюдением требований законодательства Российской Федерации о защите государственной тайны.</w:t>
      </w:r>
    </w:p>
    <w:p w:rsidR="00B10931" w:rsidRPr="00AF0E21" w:rsidRDefault="0045250C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9.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 xml:space="preserve">При осуществлении взаимодействия с субъектом контроля Администрация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>проверяет в соответствии с подпунктом «а» пункта 13 Правил контроля контролируемую информацию об объеме финансового обеспечения, включенную в план закупок:</w:t>
      </w:r>
    </w:p>
    <w:p w:rsidR="00B10931" w:rsidRPr="00AF0E21" w:rsidRDefault="0045250C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а)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 xml:space="preserve">субъект контроля, указанного в подпункте «а» </w:t>
      </w:r>
      <w:r>
        <w:rPr>
          <w:rFonts w:ascii="Arial" w:hAnsi="Arial" w:cs="Arial"/>
          <w:color w:val="000000"/>
          <w:sz w:val="24"/>
          <w:szCs w:val="24"/>
        </w:rPr>
        <w:t>пункта 4 Правил контроля (далее–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>получатель бюджетных средств):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на предмет непревышения доведенных в установленном порядке субъекту контроля как получателю бюджетных средств лимитов бюджетных обязательств на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 xml:space="preserve">соответствующий финансовый год и плановый период на закупку товаров, работ, услуг с учетом поставленных в соответствии с Порядком учета бюджетных обязательств получателей средств бюджета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="0045250C">
        <w:rPr>
          <w:rFonts w:ascii="Arial" w:hAnsi="Arial" w:cs="Arial"/>
          <w:color w:val="000000"/>
          <w:sz w:val="24"/>
          <w:szCs w:val="24"/>
        </w:rPr>
        <w:t>(далее–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Порядок учета бюджетных обязательств), на учет бюджетных обязательств; </w:t>
      </w:r>
    </w:p>
    <w:p w:rsidR="00B10931" w:rsidRPr="00AF0E21" w:rsidRDefault="0045250C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на соответствие сведениям об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>объемах</w:t>
      </w:r>
      <w:r>
        <w:rPr>
          <w:rFonts w:ascii="Arial" w:hAnsi="Arial" w:cs="Arial"/>
          <w:color w:val="000000"/>
          <w:sz w:val="24"/>
          <w:szCs w:val="24"/>
        </w:rPr>
        <w:t xml:space="preserve"> средств, указанных в правовых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 xml:space="preserve">актах (проектах таких актов, размещенных в установленном порядке в целях общественного обсуждения) Администрации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 xml:space="preserve">и иных документах, установленных Администрацией </w:t>
      </w:r>
      <w:r>
        <w:rPr>
          <w:rFonts w:ascii="Arial" w:hAnsi="Arial" w:cs="Arial"/>
          <w:color w:val="000000"/>
          <w:sz w:val="24"/>
          <w:szCs w:val="24"/>
        </w:rPr>
        <w:t>МО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 xml:space="preserve">, предусматривающих в соответствии с бюджетным законодательством Российской Федерации возможность заключения государственного контракта на срок, превышающий срок действия доведенных лимитов бюджетных обязательств, направляемых в  Администрацию </w:t>
      </w:r>
      <w:r>
        <w:rPr>
          <w:rFonts w:ascii="Arial" w:hAnsi="Arial" w:cs="Arial"/>
          <w:color w:val="000000"/>
          <w:sz w:val="24"/>
          <w:szCs w:val="24"/>
        </w:rPr>
        <w:t>МО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 xml:space="preserve"> по форме согласно приложен</w:t>
      </w:r>
      <w:r>
        <w:rPr>
          <w:rFonts w:ascii="Arial" w:hAnsi="Arial" w:cs="Arial"/>
          <w:color w:val="000000"/>
          <w:sz w:val="24"/>
          <w:szCs w:val="24"/>
        </w:rPr>
        <w:t>ию №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>5 к настоящему Порядку, в случае включения в план закупок информации о закупках, оплата которых планируется по истечении планового периода;</w:t>
      </w:r>
    </w:p>
    <w:p w:rsidR="00B10931" w:rsidRPr="00AF0E21" w:rsidRDefault="0045250C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10.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 xml:space="preserve">При осуществлении взаимодействия с субъектом контроля Администрация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>осуществляет контроль в соответствии с пунктом 9 настоящего Порядка планов закупок, являющихся объектом контроля (закрытым объектом контроля):</w:t>
      </w:r>
    </w:p>
    <w:p w:rsidR="00B10931" w:rsidRPr="00AF0E21" w:rsidRDefault="00B10931" w:rsidP="00E0065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а) при размещении субъектом контроля в соответствии с пунктом 2 настоящего Порядка объектов контроля в ЕИС и направлении закрытого объекта контроля на согласование в Администрацию </w:t>
      </w:r>
      <w:r w:rsidR="0045250C">
        <w:rPr>
          <w:rFonts w:ascii="Arial" w:hAnsi="Arial" w:cs="Arial"/>
          <w:color w:val="000000"/>
          <w:sz w:val="24"/>
          <w:szCs w:val="24"/>
        </w:rPr>
        <w:t>МО</w:t>
      </w:r>
      <w:r w:rsidRPr="00AF0E21">
        <w:rPr>
          <w:rFonts w:ascii="Arial" w:hAnsi="Arial" w:cs="Arial"/>
          <w:color w:val="000000"/>
          <w:sz w:val="24"/>
          <w:szCs w:val="24"/>
        </w:rPr>
        <w:t>;</w:t>
      </w:r>
    </w:p>
    <w:p w:rsidR="00B10931" w:rsidRPr="00AF0E21" w:rsidRDefault="00B10931" w:rsidP="00E0065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б) при постановке Администрации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>на учет бюджетных обязательств или внесении изменений в поставленное на учет бюджетное обязательство в соответствии с Порядком учета бюджетных обязательств, в части бюджетных обязательств, связанных с закупками товаров, работ, услуг, не включенными в план закупок;</w:t>
      </w:r>
    </w:p>
    <w:p w:rsidR="00B10931" w:rsidRPr="00AF0E21" w:rsidRDefault="00B10931" w:rsidP="00E0065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в) при уменьшении субъекту контроля ка</w:t>
      </w:r>
      <w:r w:rsidR="0045250C">
        <w:rPr>
          <w:rFonts w:ascii="Arial" w:hAnsi="Arial" w:cs="Arial"/>
          <w:color w:val="000000"/>
          <w:sz w:val="24"/>
          <w:szCs w:val="24"/>
        </w:rPr>
        <w:t xml:space="preserve">к получателю бюджетных средств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в соответствии с Порядком составления и ведения сводной бюджетной росписи бюджета </w:t>
      </w:r>
      <w:r w:rsidR="00075133">
        <w:rPr>
          <w:rFonts w:ascii="Arial" w:hAnsi="Arial" w:cs="Arial"/>
          <w:color w:val="000000"/>
          <w:sz w:val="24"/>
          <w:szCs w:val="24"/>
        </w:rPr>
        <w:t>Иркутской области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и бюджетных росписей главных распорядителей средств бюджета </w:t>
      </w:r>
      <w:r w:rsidR="00075133">
        <w:rPr>
          <w:rFonts w:ascii="Arial" w:hAnsi="Arial" w:cs="Arial"/>
          <w:color w:val="000000"/>
          <w:sz w:val="24"/>
          <w:szCs w:val="24"/>
        </w:rPr>
        <w:t>Иркутской области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(главных администраторов источников финансирования дефицита бюджета </w:t>
      </w:r>
      <w:r w:rsidR="00075133">
        <w:rPr>
          <w:rFonts w:ascii="Arial" w:hAnsi="Arial" w:cs="Arial"/>
          <w:color w:val="000000"/>
          <w:sz w:val="24"/>
          <w:szCs w:val="24"/>
        </w:rPr>
        <w:t>Иркутской области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), </w:t>
      </w:r>
      <w:r w:rsidRPr="007409EF">
        <w:rPr>
          <w:rFonts w:ascii="Arial" w:hAnsi="Arial" w:cs="Arial"/>
          <w:sz w:val="24"/>
          <w:szCs w:val="24"/>
        </w:rPr>
        <w:t xml:space="preserve">утвержденным приказом Министерства </w:t>
      </w:r>
      <w:r w:rsidR="007409EF" w:rsidRPr="007409EF">
        <w:rPr>
          <w:rFonts w:ascii="Arial" w:hAnsi="Arial" w:cs="Arial"/>
          <w:sz w:val="24"/>
          <w:szCs w:val="24"/>
        </w:rPr>
        <w:t xml:space="preserve">финансов Иркутской области </w:t>
      </w:r>
      <w:r w:rsidRPr="007409EF">
        <w:rPr>
          <w:rFonts w:ascii="Arial" w:hAnsi="Arial" w:cs="Arial"/>
          <w:sz w:val="24"/>
          <w:szCs w:val="24"/>
        </w:rPr>
        <w:t xml:space="preserve">от </w:t>
      </w:r>
      <w:r w:rsidR="007409EF" w:rsidRPr="007409EF">
        <w:rPr>
          <w:rFonts w:ascii="Arial" w:hAnsi="Arial" w:cs="Arial"/>
          <w:sz w:val="24"/>
          <w:szCs w:val="24"/>
        </w:rPr>
        <w:t>30</w:t>
      </w:r>
      <w:r w:rsidRPr="007409EF">
        <w:rPr>
          <w:rFonts w:ascii="Arial" w:hAnsi="Arial" w:cs="Arial"/>
          <w:sz w:val="24"/>
          <w:szCs w:val="24"/>
        </w:rPr>
        <w:t xml:space="preserve"> декабря 20</w:t>
      </w:r>
      <w:r w:rsidR="007409EF" w:rsidRPr="007409EF">
        <w:rPr>
          <w:rFonts w:ascii="Arial" w:hAnsi="Arial" w:cs="Arial"/>
          <w:sz w:val="24"/>
          <w:szCs w:val="24"/>
        </w:rPr>
        <w:t>15</w:t>
      </w:r>
      <w:r w:rsidR="0045250C">
        <w:rPr>
          <w:rFonts w:ascii="Arial" w:hAnsi="Arial" w:cs="Arial"/>
          <w:sz w:val="24"/>
          <w:szCs w:val="24"/>
        </w:rPr>
        <w:t xml:space="preserve"> года №</w:t>
      </w:r>
      <w:r w:rsidR="007409EF" w:rsidRPr="007409EF">
        <w:rPr>
          <w:rFonts w:ascii="Arial" w:hAnsi="Arial" w:cs="Arial"/>
          <w:sz w:val="24"/>
          <w:szCs w:val="24"/>
        </w:rPr>
        <w:t>112н-мпр</w:t>
      </w:r>
      <w:r w:rsidR="007409EF">
        <w:rPr>
          <w:rFonts w:ascii="Arial" w:hAnsi="Arial" w:cs="Arial"/>
          <w:sz w:val="24"/>
          <w:szCs w:val="24"/>
        </w:rPr>
        <w:t xml:space="preserve"> (с изменениями на 20.12.2019г.)</w:t>
      </w:r>
      <w:r w:rsidRPr="007409EF">
        <w:rPr>
          <w:rFonts w:ascii="Arial" w:hAnsi="Arial" w:cs="Arial"/>
          <w:sz w:val="24"/>
          <w:szCs w:val="24"/>
        </w:rPr>
        <w:t>,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лимитов бюджетных обязательств, доведенных на принятие и (или) исполнение бюджетных обязательств, возникающих в связи с закупкой товаров, работ, услуг;</w:t>
      </w:r>
    </w:p>
    <w:p w:rsidR="00B10931" w:rsidRPr="00AF0E21" w:rsidRDefault="00B10931" w:rsidP="00E0065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г) при уменьшении показателей выплат на закупку товаров, работ, услуг, осуществляемых в соответствии с Федеральным законом, включенных в планы ФХД;</w:t>
      </w:r>
    </w:p>
    <w:p w:rsidR="00B10931" w:rsidRPr="00AF0E21" w:rsidRDefault="0045250C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11.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 xml:space="preserve">При осуществлении взаимодействия с субъектом контроля Администрация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 xml:space="preserve"> проверяет в соответствии с подпунктом «б» пункта 13 Правил контроля следующий объект контроля (закрытый объект контроля, сведения о закрытом объекте контроля):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а) план-график закупок на непревышение содержащихся в нем по соответствующим идентификационным кодам закупки сумм начальных (максимальных) цен контрактов, цен контрактов, заключаемых с единственным поставщиком (подрядчиком, исполнителем), сумм планируемых платежей в очередном финансовом году и плановом периоде и сумм платежей за пределами планового периода, с учетом планируемых платежей по контрактам, заключенным по результатам определения поставщика (подрядчика, исполнителя) по закупкам, указанным в плане-графике закупок, над объемом финансового обеспечения по соответствующему финансовому году и по соответствующему идентификационному коду закупки, указанным в плане закупок;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б) извещение об осуществлении закупки, проект контракта, заключаемый с единственным поставщиком (подрядчиком, исполнителем), и (или) документацию о закупке (сведения о приглашении, сведения о проекте контракта и (или) сведения о документации) на соответствие содержащихся в них начальной (максимальной) цены контракта, цены контракта, заключаемого с единственным поставщиком (подрядчиком, исполнителем), и </w:t>
      </w:r>
      <w:r w:rsidR="0045250C">
        <w:rPr>
          <w:rFonts w:ascii="Arial" w:hAnsi="Arial" w:cs="Arial"/>
          <w:color w:val="000000"/>
          <w:sz w:val="24"/>
          <w:szCs w:val="24"/>
        </w:rPr>
        <w:t>идентификационного кода закупки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-начальной (максимальной) цене контракта, цене контракта, заключаемого с единственным поставщиком (подрядчиком,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исполнителем) по соответствующему идентификационному коду закупки, указанным в плане-графике закупок;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в) протокол определения поставщика (подрядчика, исполнителя) (сведения о протоколе) на: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соответствие содержащегося в нем (них) идентификационного кода закупки-аналогичной информации, содержащейся в документации о закупке (сведениях о документации);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непревышение начальной (максимальной) цены контракта, содержащейся в протоколе (сведениях о протоколе),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г) проект контракта, направляемый участнику закупки (контракт, возвращаемый участником закупки) (сведения о проекте контракта), на соответствие содержащихся в нем (них):</w:t>
      </w:r>
    </w:p>
    <w:p w:rsidR="00B10931" w:rsidRPr="00AF0E21" w:rsidRDefault="0045250C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идентификационного кода закупки-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>аналогичной информации, содержащейся в протоколе определения поставщика (подрядчика, исполнителя) (сведениях о протоколе);</w:t>
      </w:r>
    </w:p>
    <w:p w:rsidR="00B10931" w:rsidRPr="00AF0E21" w:rsidRDefault="0045250C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цены контракта-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>цене, указанной в протоколе (сведениях о протоколе), предложенной участником закупки, с которым заключается контракт;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д) информацию, включаемую в реестр контрактов (сведения, включаемые в закрытый реестр контрактов), на соответствие:</w:t>
      </w:r>
    </w:p>
    <w:p w:rsidR="00B10931" w:rsidRPr="00AF0E21" w:rsidRDefault="0045250C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идентификационного кода закупки-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>аналогичной информации, содержащейся в условиях контракта (сведениях о контракте);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информа</w:t>
      </w:r>
      <w:r w:rsidR="0045250C">
        <w:rPr>
          <w:rFonts w:ascii="Arial" w:hAnsi="Arial" w:cs="Arial"/>
          <w:color w:val="000000"/>
          <w:sz w:val="24"/>
          <w:szCs w:val="24"/>
        </w:rPr>
        <w:t>ции (сведений) о цене контракта–</w:t>
      </w:r>
      <w:r w:rsidRPr="00AF0E21">
        <w:rPr>
          <w:rFonts w:ascii="Arial" w:hAnsi="Arial" w:cs="Arial"/>
          <w:color w:val="000000"/>
          <w:sz w:val="24"/>
          <w:szCs w:val="24"/>
        </w:rPr>
        <w:t>цене, указанной в условиях контракта в контракте (в сведениях о проекте контракта).</w:t>
      </w:r>
    </w:p>
    <w:p w:rsidR="00B10931" w:rsidRPr="00AF0E21" w:rsidRDefault="0045250C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12.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 xml:space="preserve">Указанные в пункте 11 настоящего Порядка объекты контроля проверяется Администрацией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>при размещении в ЕИС, а закрытый объект контроля (сведен</w:t>
      </w:r>
      <w:r>
        <w:rPr>
          <w:rFonts w:ascii="Arial" w:hAnsi="Arial" w:cs="Arial"/>
          <w:color w:val="000000"/>
          <w:sz w:val="24"/>
          <w:szCs w:val="24"/>
        </w:rPr>
        <w:t>ия о закрытом объекте контроля)-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>при согласовании их финансовым управлением.</w:t>
      </w:r>
    </w:p>
    <w:p w:rsidR="00B10931" w:rsidRPr="00AF0E21" w:rsidRDefault="0045250C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13. 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 xml:space="preserve">Предусмотренное пунктом 11 настоящего Порядка взаимодействие субъектов контроля с Администрации </w:t>
      </w:r>
      <w:r>
        <w:rPr>
          <w:rFonts w:ascii="Arial" w:hAnsi="Arial" w:cs="Arial"/>
          <w:color w:val="000000"/>
          <w:sz w:val="24"/>
          <w:szCs w:val="24"/>
        </w:rPr>
        <w:t>МО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 xml:space="preserve"> при проверке объекта контроля (сведений об объекте контроля</w:t>
      </w:r>
      <w:r>
        <w:rPr>
          <w:rFonts w:ascii="Arial" w:hAnsi="Arial" w:cs="Arial"/>
          <w:color w:val="000000"/>
          <w:sz w:val="24"/>
          <w:szCs w:val="24"/>
        </w:rPr>
        <w:t>), указанных в подпунктах «б»-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>«г» пункта 11 настоящего Порядка, осуществляется с учетом следующих особенностей: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а) объект контроля (сведения об объекте контроля), направляемым уполномоченным органом, уполномоченным учреждением, осуществляющим определение поставщиков (исполнителей, подрядчиков) для одного или нескольких заказчиков в соответствии со статьей 26 Федерального закона, а также организатором совместных конкурсов и аукционов, проводимых в соответствии со статьей 25 Федерального закона, проверяются на: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соответствие начальной (максимальной) цены контракта и идентификационного кода закупки по каждой закупке, включенной в такое извещение и (или) документацию (сведения о приглашении и (или) сведения о документации), начальной (максимальной) цене контракта по соответствующему идентификационному коду закупки и идентификационному коду закупки, указанным в плане-графике закупок  соответствующего заказчика;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непревышение включенной в протокол определения поставщика (подрядчика, исполнителя) (сведения о протоколе)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(сведениях о документации) по закупке соответствующего заказчика, и на соответствие идентификационного кода закупки, указанного в таком протоколе (сведениях о протоколе), аналогичной информации, содержащейся в документации о закупке (сведениях о документации) по закупке соответствующего заказчика;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соответствие включенных в проект контракта, направляемого участнику закупки (контракт, возвращаемый участником закупки) (сведениях о проекте контракта):</w:t>
      </w:r>
    </w:p>
    <w:p w:rsidR="00B10931" w:rsidRPr="00AF0E21" w:rsidRDefault="0045250C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идентификационного кода закупки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 xml:space="preserve">-аналогичной информации по закупке соответствующего заказчика, содержащейся в протоколе, извещении и (или) документации (сведениях о протоколе, сведениях о приглашении и (или) сведениях о документации); </w:t>
      </w:r>
    </w:p>
    <w:p w:rsidR="00B10931" w:rsidRPr="00AF0E21" w:rsidRDefault="0045250C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цены контракта-</w:t>
      </w:r>
      <w:r w:rsidR="00B10931" w:rsidRPr="00AF0E21">
        <w:rPr>
          <w:rFonts w:ascii="Arial" w:hAnsi="Arial" w:cs="Arial"/>
          <w:color w:val="000000"/>
          <w:sz w:val="24"/>
          <w:szCs w:val="24"/>
        </w:rPr>
        <w:t>цене, указанной в протоколе определения поставщика (подрядчика, исполнителя) (сведениях о протоколе), предложенной участником закупки, с которым заключается контракт, по закупке соответствующего заказчика;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б) объект контроля по закупкам, указываемым в плане-графике закупок отдельной строкой в установленных случаях проверяется на непревышение включенной в план-график закупок инфор</w:t>
      </w:r>
      <w:r w:rsidR="0045250C">
        <w:rPr>
          <w:rFonts w:ascii="Arial" w:hAnsi="Arial" w:cs="Arial"/>
          <w:color w:val="000000"/>
          <w:sz w:val="24"/>
          <w:szCs w:val="24"/>
        </w:rPr>
        <w:t>мации о планируемых платежах по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таким закупкам с учетом: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 информации о начальной (максимальной) цене, указанной в размещенных извещениях об осуществлении закупок и (или) документации о закупке, проектах контрактов, направленных единственному поставщику (подрядчику, исполнителю) (сведениях о приглашении и (или) документации, сведениях о проекте контракта), в отношении закупок, процедуры отбора поставщика (подрядчика, исполнителя) по которым не завершены;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суммы цен по контрактам, заключенным по итогам указанных в настоящем пункте закупок;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в) проект контракта, при заключении контракта с несколькими участниками закупки в случаях, предусмотренных частью 10 статьи 34 Федерального закона, проверяется на: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соответствие идентификационного кода закупки-аналогичной информации, содержащейся в документации о закупке (сведениях о документации); 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непревышение суммы цен таких контрактов над начальной (максимальной) ценой, указанной в документации о закупке (сведениях о документации).</w:t>
      </w:r>
    </w:p>
    <w:p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14. В сроки, установленные пунктами 14 и 15 Правил контроля, со дня направления субъекту контроля уведомления о начале контроля или поступления объекта контроля на бумажном носителе в Администрацию </w:t>
      </w:r>
      <w:r w:rsidR="0045250C">
        <w:rPr>
          <w:rFonts w:ascii="Arial" w:hAnsi="Arial" w:cs="Arial"/>
          <w:color w:val="000000"/>
          <w:sz w:val="24"/>
          <w:szCs w:val="24"/>
        </w:rPr>
        <w:t>МО</w:t>
      </w:r>
      <w:r w:rsidRPr="00AF0E21">
        <w:rPr>
          <w:rFonts w:ascii="Arial" w:hAnsi="Arial" w:cs="Arial"/>
          <w:color w:val="000000"/>
          <w:sz w:val="24"/>
          <w:szCs w:val="24"/>
        </w:rPr>
        <w:t>:</w:t>
      </w:r>
    </w:p>
    <w:p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а) в случае соответствия при проведении проверки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объект контроля размещается в ЕИС одновременно c уведомлением о результате контроля по форме согласно приложению к Общим требованиям к порядку взаимодействия при осуществлении контроля Администрации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>субъектов Российской Федерации и муниципальных образований, органов управления государственными внебюджетными фондами с субъектом контроля, указанными в пунктах 4 и 5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</w:t>
      </w:r>
      <w:r w:rsidR="0045250C">
        <w:rPr>
          <w:rFonts w:ascii="Arial" w:hAnsi="Arial" w:cs="Arial"/>
          <w:color w:val="000000"/>
          <w:sz w:val="24"/>
          <w:szCs w:val="24"/>
        </w:rPr>
        <w:t>рации от 12 декабря 2015 года №</w:t>
      </w:r>
      <w:r w:rsidRPr="00AF0E21">
        <w:rPr>
          <w:rFonts w:ascii="Arial" w:hAnsi="Arial" w:cs="Arial"/>
          <w:color w:val="000000"/>
          <w:sz w:val="24"/>
          <w:szCs w:val="24"/>
        </w:rPr>
        <w:t>1367, утвержденным приказом Министерства финансов Российской Ф</w:t>
      </w:r>
      <w:r w:rsidR="0045250C">
        <w:rPr>
          <w:rFonts w:ascii="Arial" w:hAnsi="Arial" w:cs="Arial"/>
          <w:color w:val="000000"/>
          <w:sz w:val="24"/>
          <w:szCs w:val="24"/>
        </w:rPr>
        <w:t>едерации от 22 июля 2016 года №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120н, или Администрация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>формирует отметку о соответствии закрытой контролируемой информации, содержащейся в закрытом объекте контроля и сведениях о закрытом объекте контроля, и возвращает их субъекту контроля;</w:t>
      </w:r>
    </w:p>
    <w:p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б) в случае выявления при проведении Администрации </w:t>
      </w:r>
      <w:r w:rsidR="0045250C">
        <w:rPr>
          <w:rFonts w:ascii="Arial" w:hAnsi="Arial" w:cs="Arial"/>
          <w:color w:val="000000"/>
          <w:sz w:val="24"/>
          <w:szCs w:val="24"/>
        </w:rPr>
        <w:t>МО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проверки несоответствия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Администрация </w:t>
      </w:r>
      <w:r w:rsidR="0045250C">
        <w:rPr>
          <w:rFonts w:ascii="Arial" w:hAnsi="Arial" w:cs="Arial"/>
          <w:color w:val="000000"/>
          <w:sz w:val="24"/>
          <w:szCs w:val="24"/>
        </w:rPr>
        <w:t>МО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направляет субъекту контроля в Региональной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информационной системе или на бумажном носителе (при осуществлении проверки закрытого объекта контроля, сведений о закрытом объекте контроля) протокол о несоответствии контролируемой информации требованиям, установленным частью 5 статьи 99 Федерального закона,</w:t>
      </w:r>
      <w:r w:rsidR="0045250C">
        <w:rPr>
          <w:rFonts w:ascii="Arial" w:hAnsi="Arial" w:cs="Arial"/>
          <w:color w:val="000000"/>
          <w:sz w:val="24"/>
          <w:szCs w:val="24"/>
        </w:rPr>
        <w:t xml:space="preserve"> по форме согласно приложению №</w:t>
      </w:r>
      <w:r w:rsidRPr="00AF0E21">
        <w:rPr>
          <w:rFonts w:ascii="Arial" w:hAnsi="Arial" w:cs="Arial"/>
          <w:color w:val="000000"/>
          <w:sz w:val="24"/>
          <w:szCs w:val="24"/>
        </w:rPr>
        <w:t>6 к настоящему Порядку и при проверке контролируемой информации, содержащейся:</w:t>
      </w:r>
    </w:p>
    <w:p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в плане закупок получателей бюджетных средств, до внесения соответствующих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подрядчиком), или Администрации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проставляет на сведениях о приглашении, сведениях о проекте контракта отметку о несоответствии включенной в них к</w:t>
      </w:r>
      <w:r w:rsidR="0045250C">
        <w:rPr>
          <w:rFonts w:ascii="Arial" w:hAnsi="Arial" w:cs="Arial"/>
          <w:color w:val="000000"/>
          <w:sz w:val="24"/>
          <w:szCs w:val="24"/>
        </w:rPr>
        <w:t>онтролируемой информации (далее–</w:t>
      </w:r>
      <w:r w:rsidRPr="00AF0E21">
        <w:rPr>
          <w:rFonts w:ascii="Arial" w:hAnsi="Arial" w:cs="Arial"/>
          <w:color w:val="000000"/>
          <w:sz w:val="24"/>
          <w:szCs w:val="24"/>
        </w:rPr>
        <w:t>отметка о несоответствии);</w:t>
      </w:r>
    </w:p>
    <w:p w:rsidR="00B10931" w:rsidRPr="0045250C" w:rsidRDefault="00B10931" w:rsidP="0045250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в объекте контроля, указанных в пункте 11 настоящего Порядка, до внесения в них изменений не размещает такие объекты в ЕИС или проставляет на закрытом объекте контроля и сведениях о закрытом объекте контроля отметку о несоответствии и возвращает их субъекту контроля.</w:t>
      </w:r>
    </w:p>
    <w:sectPr w:rsidR="00B10931" w:rsidRPr="0045250C" w:rsidSect="005D5C0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5253" w:rsidRDefault="002C5253" w:rsidP="009470C4">
      <w:r>
        <w:separator/>
      </w:r>
    </w:p>
  </w:endnote>
  <w:endnote w:type="continuationSeparator" w:id="0">
    <w:p w:rsidR="002C5253" w:rsidRDefault="002C5253" w:rsidP="009470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931" w:rsidRDefault="00B1093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931" w:rsidRDefault="00B1093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5253" w:rsidRDefault="002C5253" w:rsidP="009470C4">
      <w:r>
        <w:separator/>
      </w:r>
    </w:p>
  </w:footnote>
  <w:footnote w:type="continuationSeparator" w:id="0">
    <w:p w:rsidR="002C5253" w:rsidRDefault="002C5253" w:rsidP="009470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931" w:rsidRDefault="001B5267">
    <w:pPr>
      <w:pStyle w:val="a6"/>
      <w:jc w:val="center"/>
    </w:pPr>
    <w:fldSimple w:instr="PAGE   \* MERGEFORMAT">
      <w:r w:rsidR="0045250C">
        <w:rPr>
          <w:noProof/>
        </w:rPr>
        <w:t>7</w:t>
      </w:r>
    </w:fldSimple>
  </w:p>
  <w:p w:rsidR="00B10931" w:rsidRDefault="00B10931" w:rsidP="009470C4">
    <w:pPr>
      <w:pStyle w:val="a6"/>
      <w:tabs>
        <w:tab w:val="clear" w:pos="4677"/>
        <w:tab w:val="clear" w:pos="9355"/>
        <w:tab w:val="left" w:pos="3630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931" w:rsidRDefault="00B1093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DE6F71"/>
    <w:multiLevelType w:val="hybridMultilevel"/>
    <w:tmpl w:val="6644A0BA"/>
    <w:lvl w:ilvl="0" w:tplc="3AE4B6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9511920"/>
    <w:multiLevelType w:val="hybridMultilevel"/>
    <w:tmpl w:val="02D4DF02"/>
    <w:lvl w:ilvl="0" w:tplc="4CAE48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DF16B41"/>
    <w:multiLevelType w:val="hybridMultilevel"/>
    <w:tmpl w:val="85F2280A"/>
    <w:lvl w:ilvl="0" w:tplc="DE5CF5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43F0"/>
    <w:rsid w:val="00012C91"/>
    <w:rsid w:val="00021B74"/>
    <w:rsid w:val="0004715C"/>
    <w:rsid w:val="00047303"/>
    <w:rsid w:val="00064F4E"/>
    <w:rsid w:val="000711FC"/>
    <w:rsid w:val="00075133"/>
    <w:rsid w:val="00085615"/>
    <w:rsid w:val="00092513"/>
    <w:rsid w:val="0009366E"/>
    <w:rsid w:val="000B44A3"/>
    <w:rsid w:val="000B4BBD"/>
    <w:rsid w:val="000B51B8"/>
    <w:rsid w:val="000B5ABF"/>
    <w:rsid w:val="000B6F06"/>
    <w:rsid w:val="000D05CB"/>
    <w:rsid w:val="000E165D"/>
    <w:rsid w:val="000E263C"/>
    <w:rsid w:val="000F2C2D"/>
    <w:rsid w:val="000F643C"/>
    <w:rsid w:val="000F6ACC"/>
    <w:rsid w:val="000F6C3E"/>
    <w:rsid w:val="0010058A"/>
    <w:rsid w:val="00101717"/>
    <w:rsid w:val="00105612"/>
    <w:rsid w:val="001207B8"/>
    <w:rsid w:val="00123FCD"/>
    <w:rsid w:val="001362A6"/>
    <w:rsid w:val="001377F0"/>
    <w:rsid w:val="00152D87"/>
    <w:rsid w:val="00153CBE"/>
    <w:rsid w:val="0015667A"/>
    <w:rsid w:val="0016705F"/>
    <w:rsid w:val="0018535B"/>
    <w:rsid w:val="00191BFD"/>
    <w:rsid w:val="001A089A"/>
    <w:rsid w:val="001A32AB"/>
    <w:rsid w:val="001B5267"/>
    <w:rsid w:val="001D6FA5"/>
    <w:rsid w:val="001E1B11"/>
    <w:rsid w:val="001E73A7"/>
    <w:rsid w:val="001F13A4"/>
    <w:rsid w:val="001F2686"/>
    <w:rsid w:val="001F5FF0"/>
    <w:rsid w:val="00213D72"/>
    <w:rsid w:val="002150F2"/>
    <w:rsid w:val="00225C28"/>
    <w:rsid w:val="002307EA"/>
    <w:rsid w:val="00233138"/>
    <w:rsid w:val="002407D8"/>
    <w:rsid w:val="002458F6"/>
    <w:rsid w:val="0025272D"/>
    <w:rsid w:val="00254A94"/>
    <w:rsid w:val="0025742E"/>
    <w:rsid w:val="00264532"/>
    <w:rsid w:val="00265E5C"/>
    <w:rsid w:val="00280902"/>
    <w:rsid w:val="00281382"/>
    <w:rsid w:val="00296F86"/>
    <w:rsid w:val="002B481B"/>
    <w:rsid w:val="002C0143"/>
    <w:rsid w:val="002C099E"/>
    <w:rsid w:val="002C5253"/>
    <w:rsid w:val="002E3153"/>
    <w:rsid w:val="002E3A99"/>
    <w:rsid w:val="002F2AF8"/>
    <w:rsid w:val="0030249A"/>
    <w:rsid w:val="00302FCF"/>
    <w:rsid w:val="003441A4"/>
    <w:rsid w:val="00347EC9"/>
    <w:rsid w:val="0035003A"/>
    <w:rsid w:val="003573B5"/>
    <w:rsid w:val="003615FF"/>
    <w:rsid w:val="003642E9"/>
    <w:rsid w:val="0036435A"/>
    <w:rsid w:val="003757DD"/>
    <w:rsid w:val="003937E0"/>
    <w:rsid w:val="003A107A"/>
    <w:rsid w:val="003A1CC5"/>
    <w:rsid w:val="003B142B"/>
    <w:rsid w:val="003C2F3D"/>
    <w:rsid w:val="003C6AD5"/>
    <w:rsid w:val="003E0411"/>
    <w:rsid w:val="003E4998"/>
    <w:rsid w:val="003F1FF7"/>
    <w:rsid w:val="003F5FA4"/>
    <w:rsid w:val="004049AF"/>
    <w:rsid w:val="00426326"/>
    <w:rsid w:val="00440EEB"/>
    <w:rsid w:val="0044373B"/>
    <w:rsid w:val="004449A9"/>
    <w:rsid w:val="00446E64"/>
    <w:rsid w:val="00450F8B"/>
    <w:rsid w:val="0045250C"/>
    <w:rsid w:val="004545E6"/>
    <w:rsid w:val="00462C10"/>
    <w:rsid w:val="00467997"/>
    <w:rsid w:val="004771CB"/>
    <w:rsid w:val="00481062"/>
    <w:rsid w:val="00492BD2"/>
    <w:rsid w:val="00493E73"/>
    <w:rsid w:val="00494743"/>
    <w:rsid w:val="004A255D"/>
    <w:rsid w:val="004B72B7"/>
    <w:rsid w:val="004B7AD8"/>
    <w:rsid w:val="004D4705"/>
    <w:rsid w:val="004D6B40"/>
    <w:rsid w:val="004D6F2E"/>
    <w:rsid w:val="004E4C31"/>
    <w:rsid w:val="004F5867"/>
    <w:rsid w:val="005074EC"/>
    <w:rsid w:val="00520C76"/>
    <w:rsid w:val="005264FE"/>
    <w:rsid w:val="0054174D"/>
    <w:rsid w:val="00543A38"/>
    <w:rsid w:val="00545BCC"/>
    <w:rsid w:val="00592C0C"/>
    <w:rsid w:val="005968F7"/>
    <w:rsid w:val="005A49EA"/>
    <w:rsid w:val="005B666B"/>
    <w:rsid w:val="005B6978"/>
    <w:rsid w:val="005B7993"/>
    <w:rsid w:val="005B7DAE"/>
    <w:rsid w:val="005C0DDE"/>
    <w:rsid w:val="005C102D"/>
    <w:rsid w:val="005D04AF"/>
    <w:rsid w:val="005D553A"/>
    <w:rsid w:val="005D5C00"/>
    <w:rsid w:val="005E4871"/>
    <w:rsid w:val="005F7260"/>
    <w:rsid w:val="006105A2"/>
    <w:rsid w:val="00631CDB"/>
    <w:rsid w:val="00636200"/>
    <w:rsid w:val="0064463F"/>
    <w:rsid w:val="006672C9"/>
    <w:rsid w:val="00667DA9"/>
    <w:rsid w:val="00673366"/>
    <w:rsid w:val="00686A16"/>
    <w:rsid w:val="00687595"/>
    <w:rsid w:val="00696C08"/>
    <w:rsid w:val="0069775E"/>
    <w:rsid w:val="006A3AF0"/>
    <w:rsid w:val="006B5D0C"/>
    <w:rsid w:val="006C47A8"/>
    <w:rsid w:val="006C5CE5"/>
    <w:rsid w:val="006D5732"/>
    <w:rsid w:val="006E5851"/>
    <w:rsid w:val="006F143E"/>
    <w:rsid w:val="006F2062"/>
    <w:rsid w:val="00706D82"/>
    <w:rsid w:val="00716CCF"/>
    <w:rsid w:val="00733AFD"/>
    <w:rsid w:val="007409EF"/>
    <w:rsid w:val="00743742"/>
    <w:rsid w:val="00752E76"/>
    <w:rsid w:val="007619C4"/>
    <w:rsid w:val="00773F62"/>
    <w:rsid w:val="00796203"/>
    <w:rsid w:val="0079769C"/>
    <w:rsid w:val="007A43F0"/>
    <w:rsid w:val="007B3FD0"/>
    <w:rsid w:val="007C6635"/>
    <w:rsid w:val="007C72AC"/>
    <w:rsid w:val="007E121A"/>
    <w:rsid w:val="007F0227"/>
    <w:rsid w:val="008130C3"/>
    <w:rsid w:val="0081551D"/>
    <w:rsid w:val="0082471A"/>
    <w:rsid w:val="008463FB"/>
    <w:rsid w:val="008541E7"/>
    <w:rsid w:val="00854E61"/>
    <w:rsid w:val="008577D1"/>
    <w:rsid w:val="00870FDB"/>
    <w:rsid w:val="0087479B"/>
    <w:rsid w:val="00880C5A"/>
    <w:rsid w:val="008844A1"/>
    <w:rsid w:val="0089051A"/>
    <w:rsid w:val="00897D29"/>
    <w:rsid w:val="008B437E"/>
    <w:rsid w:val="008C1D42"/>
    <w:rsid w:val="008D5CA1"/>
    <w:rsid w:val="008E15D1"/>
    <w:rsid w:val="008E688F"/>
    <w:rsid w:val="008F41EB"/>
    <w:rsid w:val="008F4FE1"/>
    <w:rsid w:val="008F7E29"/>
    <w:rsid w:val="00900D74"/>
    <w:rsid w:val="00900DD2"/>
    <w:rsid w:val="009079B2"/>
    <w:rsid w:val="00910876"/>
    <w:rsid w:val="009141E0"/>
    <w:rsid w:val="00921153"/>
    <w:rsid w:val="0092587B"/>
    <w:rsid w:val="00926151"/>
    <w:rsid w:val="009364C6"/>
    <w:rsid w:val="00945A47"/>
    <w:rsid w:val="009470C4"/>
    <w:rsid w:val="009600C6"/>
    <w:rsid w:val="00972C21"/>
    <w:rsid w:val="00980D01"/>
    <w:rsid w:val="009820A7"/>
    <w:rsid w:val="009847BF"/>
    <w:rsid w:val="00986F48"/>
    <w:rsid w:val="009950AF"/>
    <w:rsid w:val="00995FEC"/>
    <w:rsid w:val="009A58CF"/>
    <w:rsid w:val="009B797B"/>
    <w:rsid w:val="009C791F"/>
    <w:rsid w:val="009E7AE1"/>
    <w:rsid w:val="00A162D8"/>
    <w:rsid w:val="00A26DEB"/>
    <w:rsid w:val="00A35060"/>
    <w:rsid w:val="00A407AC"/>
    <w:rsid w:val="00A42E45"/>
    <w:rsid w:val="00A60FE3"/>
    <w:rsid w:val="00A67C04"/>
    <w:rsid w:val="00A778BE"/>
    <w:rsid w:val="00A864E0"/>
    <w:rsid w:val="00A9732D"/>
    <w:rsid w:val="00AA0241"/>
    <w:rsid w:val="00AB390F"/>
    <w:rsid w:val="00AB5DB1"/>
    <w:rsid w:val="00AB7658"/>
    <w:rsid w:val="00AC0AD4"/>
    <w:rsid w:val="00AC25E9"/>
    <w:rsid w:val="00AE0A71"/>
    <w:rsid w:val="00AF08EB"/>
    <w:rsid w:val="00AF0E21"/>
    <w:rsid w:val="00B009C7"/>
    <w:rsid w:val="00B01147"/>
    <w:rsid w:val="00B10931"/>
    <w:rsid w:val="00B11D13"/>
    <w:rsid w:val="00B1436A"/>
    <w:rsid w:val="00B15FBC"/>
    <w:rsid w:val="00B35B8F"/>
    <w:rsid w:val="00B449D4"/>
    <w:rsid w:val="00B4753C"/>
    <w:rsid w:val="00B56619"/>
    <w:rsid w:val="00B60650"/>
    <w:rsid w:val="00B71BF4"/>
    <w:rsid w:val="00B77321"/>
    <w:rsid w:val="00B837BF"/>
    <w:rsid w:val="00B858B9"/>
    <w:rsid w:val="00B90A88"/>
    <w:rsid w:val="00B9644B"/>
    <w:rsid w:val="00BA586D"/>
    <w:rsid w:val="00BA76E0"/>
    <w:rsid w:val="00BB5C50"/>
    <w:rsid w:val="00BB6287"/>
    <w:rsid w:val="00BC0772"/>
    <w:rsid w:val="00BC442C"/>
    <w:rsid w:val="00BC4E92"/>
    <w:rsid w:val="00BE0761"/>
    <w:rsid w:val="00BE22D9"/>
    <w:rsid w:val="00BE5274"/>
    <w:rsid w:val="00BE7486"/>
    <w:rsid w:val="00BF012C"/>
    <w:rsid w:val="00BF0B48"/>
    <w:rsid w:val="00BF6ADD"/>
    <w:rsid w:val="00C01F59"/>
    <w:rsid w:val="00C103E3"/>
    <w:rsid w:val="00C104CD"/>
    <w:rsid w:val="00C159CB"/>
    <w:rsid w:val="00C21714"/>
    <w:rsid w:val="00C27C4A"/>
    <w:rsid w:val="00C30EA7"/>
    <w:rsid w:val="00C52E35"/>
    <w:rsid w:val="00C556A6"/>
    <w:rsid w:val="00C55DF4"/>
    <w:rsid w:val="00C64E2E"/>
    <w:rsid w:val="00C65679"/>
    <w:rsid w:val="00C65A9F"/>
    <w:rsid w:val="00C75BB7"/>
    <w:rsid w:val="00C76F40"/>
    <w:rsid w:val="00C86FEC"/>
    <w:rsid w:val="00C9269A"/>
    <w:rsid w:val="00C95763"/>
    <w:rsid w:val="00C97744"/>
    <w:rsid w:val="00CA3A88"/>
    <w:rsid w:val="00CA4BE6"/>
    <w:rsid w:val="00CC7DA9"/>
    <w:rsid w:val="00CD0F4F"/>
    <w:rsid w:val="00CD3881"/>
    <w:rsid w:val="00CD4ED6"/>
    <w:rsid w:val="00CE1DB9"/>
    <w:rsid w:val="00CE37BF"/>
    <w:rsid w:val="00CE4351"/>
    <w:rsid w:val="00CE71F7"/>
    <w:rsid w:val="00CF617F"/>
    <w:rsid w:val="00D04759"/>
    <w:rsid w:val="00D34AB6"/>
    <w:rsid w:val="00D37948"/>
    <w:rsid w:val="00D37B7F"/>
    <w:rsid w:val="00D47450"/>
    <w:rsid w:val="00D512B0"/>
    <w:rsid w:val="00D63F50"/>
    <w:rsid w:val="00D66DBA"/>
    <w:rsid w:val="00D7051B"/>
    <w:rsid w:val="00D73C9A"/>
    <w:rsid w:val="00D80E88"/>
    <w:rsid w:val="00D829BA"/>
    <w:rsid w:val="00D94047"/>
    <w:rsid w:val="00DB7EC6"/>
    <w:rsid w:val="00DC2315"/>
    <w:rsid w:val="00DC6FD1"/>
    <w:rsid w:val="00DE5E1F"/>
    <w:rsid w:val="00DF7A6B"/>
    <w:rsid w:val="00E00509"/>
    <w:rsid w:val="00E00654"/>
    <w:rsid w:val="00E06874"/>
    <w:rsid w:val="00E156A7"/>
    <w:rsid w:val="00E36832"/>
    <w:rsid w:val="00E460AA"/>
    <w:rsid w:val="00E56212"/>
    <w:rsid w:val="00E56A5E"/>
    <w:rsid w:val="00E60F27"/>
    <w:rsid w:val="00E6640C"/>
    <w:rsid w:val="00E66EE8"/>
    <w:rsid w:val="00E71F04"/>
    <w:rsid w:val="00E739A7"/>
    <w:rsid w:val="00E768B2"/>
    <w:rsid w:val="00E81EB6"/>
    <w:rsid w:val="00E83AFF"/>
    <w:rsid w:val="00E851A7"/>
    <w:rsid w:val="00E85F75"/>
    <w:rsid w:val="00E95CEA"/>
    <w:rsid w:val="00EA6595"/>
    <w:rsid w:val="00EB0581"/>
    <w:rsid w:val="00EB4E7E"/>
    <w:rsid w:val="00EB78A0"/>
    <w:rsid w:val="00EC6E7F"/>
    <w:rsid w:val="00ED02F0"/>
    <w:rsid w:val="00EE3450"/>
    <w:rsid w:val="00EE62A3"/>
    <w:rsid w:val="00EF5FC0"/>
    <w:rsid w:val="00F14EB9"/>
    <w:rsid w:val="00F20BE6"/>
    <w:rsid w:val="00F215D1"/>
    <w:rsid w:val="00F24236"/>
    <w:rsid w:val="00F2552B"/>
    <w:rsid w:val="00F2594A"/>
    <w:rsid w:val="00F27B05"/>
    <w:rsid w:val="00F41BA8"/>
    <w:rsid w:val="00F42ABB"/>
    <w:rsid w:val="00F5014F"/>
    <w:rsid w:val="00F511C0"/>
    <w:rsid w:val="00F6495F"/>
    <w:rsid w:val="00FA0C3B"/>
    <w:rsid w:val="00FA0D18"/>
    <w:rsid w:val="00FA2D82"/>
    <w:rsid w:val="00FA5CB2"/>
    <w:rsid w:val="00FB08E6"/>
    <w:rsid w:val="00FC39B5"/>
    <w:rsid w:val="00FC3FEC"/>
    <w:rsid w:val="00FC75E4"/>
    <w:rsid w:val="00FD2CB3"/>
    <w:rsid w:val="00FD5779"/>
    <w:rsid w:val="00FD7E58"/>
    <w:rsid w:val="00FE4F3B"/>
    <w:rsid w:val="00FE5282"/>
    <w:rsid w:val="00FE7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062"/>
    <w:pPr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A43F0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uiPriority w:val="99"/>
    <w:rsid w:val="007A43F0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7A43F0"/>
    <w:pPr>
      <w:widowControl w:val="0"/>
      <w:autoSpaceDE w:val="0"/>
      <w:autoSpaceDN w:val="0"/>
    </w:pPr>
    <w:rPr>
      <w:rFonts w:eastAsia="Times New Roman" w:cs="Calibri"/>
      <w:b/>
      <w:bCs/>
      <w:sz w:val="22"/>
      <w:szCs w:val="22"/>
    </w:rPr>
  </w:style>
  <w:style w:type="paragraph" w:customStyle="1" w:styleId="ConsPlusTitlePage">
    <w:name w:val="ConsPlusTitlePage"/>
    <w:uiPriority w:val="99"/>
    <w:rsid w:val="007A43F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No Spacing"/>
    <w:uiPriority w:val="99"/>
    <w:qFormat/>
    <w:rsid w:val="00696C08"/>
    <w:rPr>
      <w:rFonts w:cs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1F13A4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1F13A4"/>
    <w:rPr>
      <w:rFonts w:ascii="Tahoma" w:hAnsi="Tahoma" w:cs="Times New Roman"/>
      <w:sz w:val="16"/>
    </w:rPr>
  </w:style>
  <w:style w:type="paragraph" w:styleId="a6">
    <w:name w:val="header"/>
    <w:basedOn w:val="a"/>
    <w:link w:val="a7"/>
    <w:uiPriority w:val="99"/>
    <w:rsid w:val="009470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9470C4"/>
    <w:rPr>
      <w:rFonts w:cs="Times New Roman"/>
    </w:rPr>
  </w:style>
  <w:style w:type="paragraph" w:styleId="a8">
    <w:name w:val="footer"/>
    <w:basedOn w:val="a"/>
    <w:link w:val="a9"/>
    <w:uiPriority w:val="99"/>
    <w:rsid w:val="009470C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9470C4"/>
    <w:rPr>
      <w:rFonts w:cs="Times New Roman"/>
    </w:rPr>
  </w:style>
  <w:style w:type="paragraph" w:styleId="aa">
    <w:name w:val="List Paragraph"/>
    <w:basedOn w:val="a"/>
    <w:autoRedefine/>
    <w:uiPriority w:val="99"/>
    <w:qFormat/>
    <w:rsid w:val="006F2062"/>
    <w:pPr>
      <w:spacing w:before="60"/>
      <w:outlineLvl w:val="1"/>
    </w:pPr>
  </w:style>
  <w:style w:type="paragraph" w:styleId="ab">
    <w:name w:val="footnote text"/>
    <w:basedOn w:val="a"/>
    <w:link w:val="ac"/>
    <w:uiPriority w:val="99"/>
    <w:semiHidden/>
    <w:rsid w:val="006F2062"/>
    <w:rPr>
      <w:rFonts w:eastAsia="Calibri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locked/>
    <w:rsid w:val="006F2062"/>
    <w:rPr>
      <w:rFonts w:ascii="Times New Roman" w:hAnsi="Times New Roman" w:cs="Times New Roman"/>
      <w:sz w:val="20"/>
      <w:lang w:eastAsia="ru-RU"/>
    </w:rPr>
  </w:style>
  <w:style w:type="character" w:styleId="ad">
    <w:name w:val="footnote reference"/>
    <w:basedOn w:val="a0"/>
    <w:uiPriority w:val="99"/>
    <w:semiHidden/>
    <w:rsid w:val="006F2062"/>
    <w:rPr>
      <w:rFonts w:cs="Times New Roman"/>
      <w:vertAlign w:val="superscript"/>
    </w:rPr>
  </w:style>
  <w:style w:type="paragraph" w:styleId="ae">
    <w:name w:val="Document Map"/>
    <w:basedOn w:val="a"/>
    <w:link w:val="af"/>
    <w:uiPriority w:val="99"/>
    <w:semiHidden/>
    <w:rsid w:val="001E1B1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basedOn w:val="a0"/>
    <w:link w:val="ae"/>
    <w:uiPriority w:val="99"/>
    <w:semiHidden/>
    <w:locked/>
    <w:rsid w:val="003E0411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860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7</Pages>
  <Words>3169</Words>
  <Characters>18067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Microsoft</Company>
  <LinksUpToDate>false</LinksUpToDate>
  <CharactersWithSpaces>21194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Гилязиева Азалия Рафатовна</dc:creator>
  <cp:keywords/>
  <dc:description/>
  <cp:lastModifiedBy>User</cp:lastModifiedBy>
  <cp:revision>28</cp:revision>
  <cp:lastPrinted>2020-06-11T03:30:00Z</cp:lastPrinted>
  <dcterms:created xsi:type="dcterms:W3CDTF">2019-12-19T09:24:00Z</dcterms:created>
  <dcterms:modified xsi:type="dcterms:W3CDTF">2020-06-17T06:52:00Z</dcterms:modified>
</cp:coreProperties>
</file>